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334/QĐ-TTg Về việc tặng thưởng bằng khen của Thủ tướng Chính phủ</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334/QĐ-TTg</w:t>
        <w:br/>
        <w:t xml:space="preserve">     </w:t>
      </w:r>
      <w:r>
        <w:rPr>
          <w:b w:val="0"/>
          <w:i w:val="0"/>
        </w:rPr>
        <w:br/>
      </w:r>
      <w:r>
        <w:rPr>
          <w:b w:val="0"/>
          <w:i/>
        </w:rPr>
        <w:br/>
        <w:t xml:space="preserve">      Hà Nội, Ngày 28 tháng 3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334/QĐ-TTg</w:t>
        <w:br/>
        <w:t xml:space="preserve">     </w:t>
      </w:r>
      <w:r>
        <w:rPr>
          <w:b w:val="0"/>
          <w:i w:val="0"/>
        </w:rPr>
        <w:br/>
      </w:r>
      <w:r>
        <w:rPr>
          <w:b w:val="0"/>
          <w:i/>
        </w:rPr>
        <w:br/>
        <w:t xml:space="preserve">      Hà Nội, Ngày 28 tháng 3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334/QĐ-TTg</w:t>
        <w:br/>
        <w:t xml:space="preserve">     </w:t>
      </w:r>
      <w:r>
        <w:rPr>
          <w:b w:val="0"/>
          <w:i w:val="0"/>
        </w:rPr>
        <w:br/>
      </w:r>
      <w:r>
        <w:rPr>
          <w:b w:val="0"/>
          <w:i/>
        </w:rPr>
        <w:br/>
        <w:t xml:space="preserve">      Hà Nội, Ngày 28 tháng 3 năm 2008</w:t>
        <w:br/>
        <w:t xml:space="preserve">     </w:t>
      </w:r>
      <w:r>
        <w:rPr>
          <w:b w:val="0"/>
          <w:i w:val="0"/>
        </w:rPr>
        <w:br/>
      </w:r>
    </w:p>
    <w:p>
      <w:pPr>
        <w:jc w:val="center"/>
      </w:pPr>
      <w:r>
        <w:rPr>
          <w:b w:val="0"/>
          <w:i w:val="0"/>
        </w:rPr>
        <w:br/>
        <w:t xml:space="preserve">      Số: 334/QĐ-TTg</w:t>
        <w:br/>
        <w:t xml:space="preserve">     </w:t>
      </w:r>
    </w:p>
    <w:p>
      <w:pPr>
        <w:jc w:val="center"/>
      </w:pPr>
      <w:r>
        <w:rPr>
          <w:b w:val="0"/>
          <w:i w:val="0"/>
        </w:rPr>
        <w:br/>
        <w:t xml:space="preserve">      Hà Nội, Ngày 28 tháng 3 năm 2008</w:t>
        <w:br/>
        <w:t xml:space="preserve">     </w:t>
      </w:r>
    </w:p>
    <w:p>
      <w:r>
        <w:rPr>
          <w:b/>
          <w:i w:val="0"/>
        </w:rPr>
        <w:t>QUYẾT ĐỊNH</w:t>
      </w:r>
    </w:p>
    <w:p>
      <w:r>
        <w:rPr>
          <w:b/>
          <w:i w:val="0"/>
        </w:rPr>
        <w:t>Về việc tặng thưởng bằng khen của Thủ tướng Chính phủ</w:t>
      </w:r>
    </w:p>
    <w:p>
      <w:r>
        <w:rPr>
          <w:b/>
          <w:i w:val="0"/>
        </w:rPr>
        <w:t>________________________</w:t>
      </w:r>
    </w:p>
    <w:p>
      <w:r>
        <w:rPr>
          <w:b/>
          <w:i w:val="0"/>
        </w:rPr>
        <w:t>THỦ TƯỚNG CHÍNH PHỦ</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Chủ tịch Ủy ban nhân dân tỉnh Tuyên Quang (Tờ trình số 03/TTr-UBND ngày 14 tháng 3 năm 2008) và Trưởng ban Ban Thi đua-Khen thưởng Trung ương (Tờ trình số 332/TTr-BTĐKT ngày 24 tháng 3 năm 2008),</w:t>
      </w:r>
    </w:p>
    <w:p>
      <w:r>
        <w:rPr>
          <w:b/>
          <w:i w:val="0"/>
        </w:rPr>
        <w:t>QUYẾT ĐỊNH:</w:t>
      </w:r>
    </w:p>
    <w:p>
      <w:r>
        <w:rPr>
          <w:b/>
          <w:i w:val="0"/>
        </w:rPr>
        <w:t xml:space="preserve">Điều 1. </w:t>
      </w:r>
      <w:r>
        <w:rPr>
          <w:b w:val="0"/>
          <w:i w:val="0"/>
        </w:rPr>
        <w:t>Tặng thưởng Bằng khen của Thủ tướng Chính phủ cho:</w:t>
      </w:r>
    </w:p>
    <w:p>
      <w:r>
        <w:rPr>
          <w:b w:val="0"/>
          <w:i w:val="0"/>
        </w:rPr>
        <w:t>1. Ông Hoàng Thanh Vân, Tổng Giám đốc Tổng Công ty cổ phần mía đường Sơn Dương, huyện Sơn Dương, tỉnh Tuyên Quang;</w:t>
      </w:r>
    </w:p>
    <w:p>
      <w:r>
        <w:rPr>
          <w:b w:val="0"/>
          <w:i w:val="0"/>
        </w:rPr>
        <w:t>2. Ông Lại Văn Quế, Tổng Giám đốc Công ty Cổ phần Khảo sát Thiết kế Tuyên Quang, tỉnh Tuyên Quang Đã có nhiều thành tích trong công tác từ năm 2003 đến năm 2007, góp phần vào sự nghiệp xây dựng Chủ nghĩa xã hội và bảo vệ Tổ quốc.</w:t>
      </w:r>
    </w:p>
    <w:p>
      <w:r>
        <w:rPr>
          <w:b/>
          <w:i w:val="0"/>
        </w:rPr>
        <w:t xml:space="preserve">Điều 2. </w:t>
      </w:r>
      <w:r>
        <w:rPr>
          <w:b w:val="0"/>
          <w:i w:val="0"/>
        </w:rPr>
        <w:t>Chủ tịch Ủy ban nhân dân tỉnh Tuyên Quang, Trưởng ban Ban Thi đua-Khen thưởng Trung ương và cá nhân có tên tại Điều 1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