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336 TC/CB Về việc thành lập Ban Pháp chế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336 TC/CB</w:t>
        <w:br/>
        <w:t xml:space="preserve">     </w:t>
      </w:r>
      <w:r>
        <w:rPr>
          <w:b w:val="0"/>
          <w:i w:val="0"/>
        </w:rPr>
        <w:br/>
      </w:r>
      <w:r>
        <w:rPr>
          <w:b w:val="0"/>
          <w:i/>
        </w:rPr>
        <w:br/>
        <w:t xml:space="preserve">      Bến Tre, ngày 15 tháng 6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336 TC/CB</w:t>
        <w:br/>
        <w:t xml:space="preserve">     </w:t>
      </w:r>
      <w:r>
        <w:rPr>
          <w:b w:val="0"/>
          <w:i w:val="0"/>
        </w:rPr>
        <w:br/>
      </w:r>
      <w:r>
        <w:rPr>
          <w:b w:val="0"/>
          <w:i/>
        </w:rPr>
        <w:br/>
        <w:t xml:space="preserve">      Bến Tre, ngày 15 tháng 6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336 TC/CB</w:t>
        <w:br/>
        <w:t xml:space="preserve">     </w:t>
      </w:r>
      <w:r>
        <w:rPr>
          <w:b w:val="0"/>
          <w:i w:val="0"/>
        </w:rPr>
        <w:br/>
      </w:r>
      <w:r>
        <w:rPr>
          <w:b w:val="0"/>
          <w:i/>
        </w:rPr>
        <w:br/>
        <w:t xml:space="preserve">      Bến Tre, ngày 15 tháng 6 năm 1977</w:t>
        <w:br/>
        <w:t xml:space="preserve">     </w:t>
      </w:r>
      <w:r>
        <w:rPr>
          <w:b w:val="0"/>
          <w:i w:val="0"/>
        </w:rPr>
        <w:br/>
      </w:r>
    </w:p>
    <w:p>
      <w:pPr>
        <w:jc w:val="center"/>
      </w:pPr>
      <w:r>
        <w:rPr>
          <w:b w:val="0"/>
          <w:i w:val="0"/>
        </w:rPr>
        <w:br/>
        <w:t xml:space="preserve">      Số: 336 TC/CB</w:t>
        <w:br/>
        <w:t xml:space="preserve">     </w:t>
      </w:r>
    </w:p>
    <w:p>
      <w:pPr>
        <w:jc w:val="center"/>
      </w:pPr>
      <w:r>
        <w:rPr>
          <w:b w:val="0"/>
          <w:i w:val="0"/>
        </w:rPr>
        <w:br/>
        <w:t xml:space="preserve">      Bến Tre, ngày 15 tháng 6 năm 1977</w:t>
        <w:br/>
        <w:t xml:space="preserve">     </w:t>
      </w:r>
    </w:p>
    <w:p>
      <w:r>
        <w:rPr>
          <w:b/>
          <w:i w:val="0"/>
        </w:rPr>
        <w:t>QUYẾT ĐỊNH</w:t>
      </w:r>
    </w:p>
    <w:p>
      <w:r>
        <w:rPr>
          <w:b/>
          <w:i w:val="0"/>
        </w:rPr>
        <w:t>Về việc thành lập Ban Pháp chế tỉnh Bến Tre</w:t>
      </w:r>
    </w:p>
    <w:p>
      <w:r>
        <w:rPr>
          <w:b w:val="0"/>
          <w:i w:val="0"/>
        </w:rPr>
        <w:t xml:space="preserve"> ___________________</w:t>
      </w:r>
    </w:p>
    <w:p>
      <w:r>
        <w:rPr>
          <w:b w:val="0"/>
          <w:i w:val="0"/>
        </w:rPr>
        <w:t xml:space="preserve"> Căn cứ theo Thông tư số 100/CP ngày 10/5/1974 hướng dẫn về tổ chức và hoạt động của cơ quan pháp chế ở các Bộ và Tổng cục ở các tỉnh và thành phố trực thuộc TW;</w:t>
      </w:r>
    </w:p>
    <w:p>
      <w:r>
        <w:rPr>
          <w:b w:val="0"/>
          <w:i w:val="0"/>
        </w:rPr>
        <w:t xml:space="preserve"> Căn cứ vào tình hình nhiệm vụ chính trị trong giai đoạn mới;</w:t>
      </w:r>
    </w:p>
    <w:p>
      <w:r>
        <w:rPr>
          <w:b w:val="0"/>
          <w:i w:val="0"/>
        </w:rPr>
        <w:t>Xét yêu cầu công tác pháp chế của tỉnh;</w:t>
      </w:r>
    </w:p>
    <w:p>
      <w:r>
        <w:rPr>
          <w:b w:val="0"/>
          <w:i w:val="0"/>
        </w:rPr>
        <w:t>Xét đề nghị của Phòng Tổ chức Uỷ ban tỉnh,</w:t>
      </w:r>
    </w:p>
    <w:p>
      <w:r>
        <w:rPr>
          <w:b/>
          <w:i w:val="0"/>
        </w:rPr>
        <w:t>UỶ BAN NHÂN DÂN</w:t>
      </w:r>
    </w:p>
    <w:p>
      <w:r>
        <w:rPr>
          <w:b/>
          <w:i w:val="0"/>
        </w:rPr>
        <w:t>QUYẾT ĐỊNH</w:t>
      </w:r>
    </w:p>
    <w:p>
      <w:r>
        <w:rPr>
          <w:b/>
          <w:i w:val="0"/>
        </w:rPr>
        <w:t xml:space="preserve">Điều 1. </w:t>
      </w:r>
      <w:r>
        <w:rPr>
          <w:b w:val="0"/>
          <w:i w:val="0"/>
        </w:rPr>
        <w:t>Nay chuẩn y thành lập Ban Pháp chế tỉnh Bến Tre.</w:t>
      </w:r>
    </w:p>
    <w:p>
      <w:r>
        <w:rPr>
          <w:b w:val="0"/>
          <w:i w:val="0"/>
        </w:rPr>
        <w:t>- Ban Pháp chế tỉnh chịu sự lãnh đạo của UBND tỉnh và chịu sự lãnh đạo về nghiệp vụ của UB Pháp chế của Hội đồng Chính phủ.</w:t>
      </w:r>
    </w:p>
    <w:p>
      <w:r>
        <w:rPr>
          <w:b w:val="0"/>
          <w:i w:val="0"/>
        </w:rPr>
        <w:t>- Ban Pháp chế tỉnh căn cứ 13 nhiệm vụ cụ thể của Ban để giúp UBND tỉnh trong các vấn đề (trong trang 20 về tổ chức UB pháp chế và hệ thống tổ chức pháp chế).</w:t>
      </w:r>
    </w:p>
    <w:p>
      <w:r>
        <w:rPr>
          <w:b/>
          <w:i w:val="0"/>
        </w:rPr>
        <w:t xml:space="preserve">Điều 2. </w:t>
      </w:r>
      <w:r>
        <w:rPr>
          <w:b w:val="0"/>
          <w:i w:val="0"/>
        </w:rPr>
        <w:t>Ban Pháp chế tỉnh trực thuộc UBND tỉnh, có tư cách pháp nhân, có con dấu riêng và tài khoản riêng, có quỹ tiền lương chi CBNV trong ban và lập kế hoạch xin kinh phí trang bị ban đầu, chức năng là đơn vị hành chính sự nghiệp.</w:t>
      </w:r>
    </w:p>
    <w:p>
      <w:r>
        <w:rPr>
          <w:b w:val="0"/>
          <w:i w:val="0"/>
        </w:rPr>
        <w:t>- Ban Pháp chế có trách nhiệm triển khai công tác hoạt động theo nghiệp vụ hướng dẫn của UB pháp chế Hội đồng Chính phủ và lãnh đạo trực tiếp của UBND tỉnh.</w:t>
      </w:r>
    </w:p>
    <w:p>
      <w:r>
        <w:rPr>
          <w:b/>
          <w:i w:val="0"/>
        </w:rPr>
        <w:t xml:space="preserve">Điều 3. </w:t>
      </w:r>
      <w:r>
        <w:rPr>
          <w:b w:val="0"/>
          <w:i w:val="0"/>
        </w:rPr>
        <w:t>Phòng Tổ chức UB tỉnh, Văn phòng UB tỉnh, Ty Công an, Tài chính, Ngân hàng, các cơ quan có liên quan và Ban Pháp chế tỉnh chiếu Quyết định thi hành./.</w:t>
      </w:r>
      <w:r>
        <w:rPr>
          <w:b/>
          <w:i w:val="0"/>
        </w:rP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