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3370/QĐ-BTC về việc công bố bổ sung danh sách thành viên bảo lãnh phát hành, đại lý phát hành trái phiếu Chính phủ, trái phiếu được Chính phủ bảo lãnh và trái phiếu chính quyền địa phương năm 2006</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3370/QĐ-BTC</w:t>
      </w:r>
      <w:r>
        <w:rPr>
          <w:b w:val="0"/>
          <w:i w:val="0"/>
        </w:rPr>
        <w:br/>
      </w:r>
      <w:r>
        <w:rPr>
          <w:b w:val="0"/>
          <w:i w:val="0"/>
        </w:rPr>
        <w:br/>
      </w:r>
      <w:r>
        <w:rPr>
          <w:b w:val="0"/>
          <w:i/>
        </w:rPr>
        <w:t xml:space="preserve">Hà Nội, ngày 13 tháng 10 năm 2006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về việc công bố bổ sung danh sách thành viên bảo lãnh phát hành, đại lý phát hành trái phiếu Chính phủ, trái phiếu được Chính phủ bảo lãnh và trái phiếu chính </w:t>
      </w:r>
      <w:r>
        <w:rPr>
          <w:b/>
          <w:i w:val="0"/>
        </w:rPr>
        <w:t>quyền địa phương năm 2006</w:t>
      </w:r>
      <w:r>
        <w:rPr>
          <w:b w:val="0"/>
          <w:i w:val="0"/>
        </w:rPr>
        <w:br/>
      </w:r>
      <w:r>
        <w:rPr>
          <w:b/>
          <w:i w:val="0"/>
        </w:rPr>
        <w:t>-----------------------</w:t>
      </w:r>
      <w:r>
        <w:rPr>
          <w:b w:val="0"/>
          <w:i w:val="0"/>
        </w:rPr>
        <w:br/>
      </w:r>
      <w:r>
        <w:rPr>
          <w:b/>
          <w:i w:val="0"/>
        </w:rPr>
        <w:t>BỘ TRƯỞNG BỘ TÀI CHÍNH</w:t>
      </w:r>
      <w:r>
        <w:rPr>
          <w:b w:val="0"/>
          <w:i w:val="0"/>
        </w:rPr>
        <w:br/>
      </w:r>
      <w:r>
        <w:rPr>
          <w:b w:val="0"/>
          <w:i/>
        </w:rPr>
        <w:t>Căn cứ Nghị định số 77/2003/NĐ-CP ngày 01/7/2003 của Chính phủ quy định chức năng, nhiệm vụ, quyền hạn và cơ cấu tổ chức của Bộ Tài chính;</w:t>
      </w:r>
      <w:r>
        <w:br/>
      </w:r>
      <w:r>
        <w:rPr>
          <w:b w:val="0"/>
          <w:i/>
        </w:rPr>
        <w:br/>
        <w:t xml:space="preserve">      Căn cứ Nghị định số 141/2003/NĐ-CP ngày 20/11/2003 của Chính phủ về việc phát hành trái phiếu Chính phủ, trái phiếu được Chính phủ bảo lãnh và trái phiếu Chính quyền địa phương;</w:t>
      </w:r>
      <w:r>
        <w:br/>
      </w:r>
      <w:r>
        <w:rPr>
          <w:b w:val="0"/>
          <w:i/>
        </w:rPr>
        <w:br/>
        <w:t xml:space="preserve">      Theo đề nghị của Vụ trưởng Vụ Tài chính các ngân hàng và tổ chức tài chính,</w:t>
      </w:r>
      <w:r>
        <w:rPr>
          <w:b w:val="0"/>
          <w:i w:val="0"/>
        </w:rPr>
        <w:br/>
      </w:r>
      <w:r>
        <w:rPr>
          <w:b/>
          <w:i w:val="0"/>
        </w:rPr>
        <w:t>QUYẾT ĐỊNH:</w:t>
      </w:r>
      <w:r>
        <w:rPr>
          <w:b w:val="0"/>
          <w:i w:val="0"/>
        </w:rPr>
        <w:br/>
      </w:r>
      <w:r>
        <w:rPr>
          <w:b/>
          <w:i w:val="0"/>
        </w:rPr>
        <w:t xml:space="preserve">Điều 1. </w:t>
      </w:r>
      <w:r>
        <w:rPr>
          <w:b w:val="0"/>
          <w:i w:val="0"/>
        </w:rPr>
        <w:t>Công bố bổ sung "Danh sách thành viên bảo lãnh phát hành, đại lý phát hành trái phiếu Chính phủ, trái phiếu được Chính phủ bảo lãnh và trái phiếu Chính quyền địa phương năm 2006" kèm theo Quyết định này.</w:t>
      </w:r>
      <w:r>
        <w:rPr>
          <w:b w:val="0"/>
          <w:i w:val="0"/>
        </w:rPr>
        <w:br/>
      </w:r>
      <w:r>
        <w:rPr>
          <w:b/>
          <w:i w:val="0"/>
        </w:rPr>
        <w:t xml:space="preserve">Điều 2. </w:t>
      </w:r>
      <w:r>
        <w:rPr>
          <w:b w:val="0"/>
          <w:i w:val="0"/>
        </w:rPr>
        <w:t>Các tổ chức có tên trong danh sách thành viên quy định tại Điều 1 Quyết định này được tham gia bảo lãnh phát hành và đại lý phát hành các loại trái phiếu do Kho bạc Nhà nước, Ngân hàng phát triển Việt Nam. Ủy ban nhân dân cấp tỉnh, các tổ chức tài chính, tín dụng và doanh nghiệp phát hành theo quy định tại Nghị định số 141/2003/NĐ-CP ngày 20/11/2003 của Chính phủ.</w:t>
      </w:r>
      <w:r>
        <w:rPr>
          <w:b w:val="0"/>
          <w:i w:val="0"/>
        </w:rPr>
        <w:br/>
      </w:r>
      <w:r>
        <w:rPr>
          <w:b w:val="0"/>
          <w:i w:val="0"/>
        </w:rPr>
        <w:t>Trách nhiệm, quyền lợi của tổ chức bảo lãnh phát hành, đại lý phát hành được thực hiện theo hợp đồng thỏa thuận giữa tổ chức phát hành với tổ chức nhận bảo lãnh phát hành, đại lý phát hành trái phiếu và chế độ quy định hiện hành.</w:t>
      </w:r>
      <w:r>
        <w:rPr>
          <w:b w:val="0"/>
          <w:i w:val="0"/>
        </w:rPr>
        <w:br/>
      </w:r>
      <w:r>
        <w:rPr>
          <w:b/>
          <w:i w:val="0"/>
        </w:rPr>
        <w:t xml:space="preserve">Điều 3. </w:t>
      </w:r>
      <w:r>
        <w:rPr>
          <w:b w:val="0"/>
          <w:i w:val="0"/>
        </w:rPr>
        <w:t>Quyết định này có hiệu lực kể từ ngày ký.</w:t>
      </w:r>
      <w:r>
        <w:rPr>
          <w:b w:val="0"/>
          <w:i w:val="0"/>
        </w:rPr>
        <w:br/>
      </w:r>
      <w:r>
        <w:rPr>
          <w:b w:val="0"/>
          <w:i w:val="0"/>
        </w:rPr>
        <w:t>Chủ tịch Ủy ban nhân dân các tỉnh, thành phố trực thuộc Trung ương, Tổng giám đốc Kho bạc Nhà nước, Tổng giám đốc Ngân hàng Phát triển Việt Nam, Tổng giám đốc (Giám đốc) các tổ chức tài chính, tín dụng, doanh nghiệp phát hành trái phiếu, Tổng giám đốc (Giám đốc) các tổ chức thành viên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Các bộ, cơ quan ngang bộ, cơ quan thuộc CP;</w:t>
      </w:r>
      <w:r>
        <w:br/>
      </w:r>
      <w:r>
        <w:rPr>
          <w:b w:val="0"/>
          <w:i w:val="0"/>
        </w:rPr>
        <w:br/>
        <w:t xml:space="preserve">         - HĐND, UBND các tỉnh, TP trực thuộc Sở Tài chính, KBNN các tỉnh, thành phố;</w:t>
      </w:r>
      <w:r>
        <w:br/>
      </w:r>
      <w:r>
        <w:rPr>
          <w:b w:val="0"/>
          <w:i w:val="0"/>
        </w:rPr>
        <w:br/>
        <w:t xml:space="preserve">         - Các đơn vị thuộc Bộ Tài chính;</w:t>
      </w:r>
      <w:r>
        <w:br/>
      </w:r>
      <w:r>
        <w:rPr>
          <w:b w:val="0"/>
          <w:i w:val="0"/>
        </w:rPr>
        <w:br/>
        <w:t xml:space="preserve">         - Ngân hàng Phát triển Việt Nam;</w:t>
      </w:r>
      <w:r>
        <w:br/>
      </w:r>
      <w:r>
        <w:rPr>
          <w:b w:val="0"/>
          <w:i w:val="0"/>
        </w:rPr>
        <w:br/>
        <w:t xml:space="preserve">         - Các thành viên bảo lãnh phát hành trái phiếu;</w:t>
      </w:r>
      <w:r>
        <w:br/>
      </w:r>
      <w:r>
        <w:rPr>
          <w:b w:val="0"/>
          <w:i w:val="0"/>
        </w:rPr>
        <w:br/>
        <w:t xml:space="preserve">         - Lưu VP, Vụ TCNH.</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SÁCH </w:t>
      </w:r>
      <w:r>
        <w:rPr>
          <w:b w:val="0"/>
          <w:i w:val="0"/>
        </w:rPr>
        <w:br/>
      </w:r>
      <w:r>
        <w:rPr>
          <w:b w:val="0"/>
          <w:i w:val="0"/>
        </w:rPr>
        <w:t>THÀNH VIÊN THAM GIA BẢO LÃNH PHÁT HÀNH, ĐẠI LÝ PHÁT HÀNH TRÁI PHIẾU CHÍNH PHỦ, TRÁI PHIẾU ĐƯỢC CHÍNH PHỦ BẢO LÃNH VÀ TRÁI PHIẾU CHÍNH QUYỀN ĐỊA PHƯƠNG NĂM 2006</w:t>
      </w:r>
      <w:r>
        <w:br/>
      </w:r>
      <w:r>
        <w:rPr>
          <w:b w:val="0"/>
          <w:i/>
        </w:rPr>
        <w:t>(Ban hành kèm theo Quyết định số 3370/QĐ-BTC ngày 13/10/2006 của Bộ trưởng Bộ Tài chính)</w:t>
      </w:r>
      <w:r>
        <w:rPr>
          <w:b w:val="0"/>
          <w:i w:val="0"/>
        </w:rPr>
        <w:br/>
      </w:r>
      <w:r>
        <w:rPr>
          <w:b w:val="0"/>
          <w:i w:val="0"/>
        </w:rPr>
        <w:t>1. Ngân hàng thương mại cổ phần An Bình</w:t>
      </w:r>
      <w:r>
        <w:rPr>
          <w:b w:val="0"/>
          <w:i w:val="0"/>
        </w:rPr>
        <w:br/>
      </w:r>
      <w:r>
        <w:rPr>
          <w:b w:val="0"/>
          <w:i w:val="0"/>
        </w:rPr>
        <w:t>2. Công ty cổ phần chứng khoán An Bình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Các bộ, cơ quan ngang bộ, cơ quan thuộc CP;</w:t>
            </w:r>
            <w:r>
              <w:br/>
            </w:r>
            <w:r>
              <w:rPr>
                <w:b w:val="0"/>
                <w:i w:val="0"/>
              </w:rPr>
              <w:br/>
              <w:t xml:space="preserve">         - HĐND, UBND các tỉnh, TP trực thuộc Sở Tài chính, KBNN các tỉnh, thành phố;</w:t>
            </w:r>
            <w:r>
              <w:br/>
            </w:r>
            <w:r>
              <w:rPr>
                <w:b w:val="0"/>
                <w:i w:val="0"/>
              </w:rPr>
              <w:br/>
              <w:t xml:space="preserve">         - Các đơn vị thuộc Bộ Tài chính;</w:t>
            </w:r>
            <w:r>
              <w:br/>
            </w:r>
            <w:r>
              <w:rPr>
                <w:b w:val="0"/>
                <w:i w:val="0"/>
              </w:rPr>
              <w:br/>
              <w:t xml:space="preserve">         - Ngân hàng Phát triển Việt Nam;</w:t>
            </w:r>
            <w:r>
              <w:br/>
            </w:r>
            <w:r>
              <w:rPr>
                <w:b w:val="0"/>
                <w:i w:val="0"/>
              </w:rPr>
              <w:br/>
              <w:t xml:space="preserve">         - Các thành viên bảo lãnh phát hành trái phiếu;</w:t>
            </w:r>
            <w:r>
              <w:br/>
            </w:r>
            <w:r>
              <w:rPr>
                <w:b w:val="0"/>
                <w:i w:val="0"/>
              </w:rPr>
              <w:br/>
              <w:t xml:space="preserve">         - Lưu VP, Vụ TCNH.</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