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3401/UB-VP Về việc phê duyệt giá trị lắp đặt công tơ điện một giá trọn gói</w:t>
      </w:r>
    </w:p>
    <w:p>
      <w:r>
        <w:rPr>
          <w:b w:val="0"/>
          <w:i w:val="0"/>
        </w:rPr>
        <w:br/>
      </w:r>
      <w:r>
        <w:rPr>
          <w:b w:val="0"/>
          <w:i w:val="0"/>
        </w:rPr>
        <w:br/>
      </w:r>
      <w:r>
        <w:rPr>
          <w:b/>
          <w:i w:val="0"/>
        </w:rPr>
        <w:br/>
      </w:r>
      <w:r>
        <w:rPr>
          <w:b/>
          <w:i w:val="0"/>
        </w:rPr>
        <w:br/>
      </w:r>
      <w:r>
        <w:rPr>
          <w:b/>
          <w:i w:val="0"/>
        </w:rPr>
        <w:t>Uỷ ban nhân dân</w:t>
      </w:r>
      <w:r>
        <w:rPr>
          <w:b/>
          <w:i w:val="0"/>
        </w:rPr>
        <w:t xml:space="preserve">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3401/UB-VP</w:t>
      </w:r>
      <w:r>
        <w:rPr>
          <w:b w:val="0"/>
          <w:i w:val="0"/>
        </w:rPr>
        <w:br/>
      </w:r>
      <w:r>
        <w:rPr>
          <w:b w:val="0"/>
          <w:i w:val="0"/>
        </w:rPr>
        <w:br/>
      </w:r>
      <w:r>
        <w:rPr>
          <w:b w:val="0"/>
          <w:i/>
        </w:rPr>
        <w:br/>
      </w:r>
      <w:r>
        <w:rPr>
          <w:b w:val="0"/>
          <w:i/>
        </w:rPr>
        <w:t>Đà Nẵng, ngày 21 tháng 06 năm 2001</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t xml:space="preserve">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t xml:space="preserve">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Uỷ ban nhân dân</w:t>
      </w:r>
      <w:r>
        <w:rPr>
          <w:b w:val="0"/>
          <w:i w:val="0"/>
        </w:rPr>
        <w:t xml:space="preserve">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3401/UB-VP</w:t>
      </w:r>
      <w:r>
        <w:rPr>
          <w:b w:val="0"/>
          <w:i w:val="0"/>
        </w:rPr>
        <w:br/>
      </w:r>
      <w:r>
        <w:rPr>
          <w:b w:val="0"/>
          <w:i w:val="0"/>
        </w:rPr>
        <w:br/>
      </w:r>
      <w:r>
        <w:rPr>
          <w:b w:val="0"/>
          <w:i/>
        </w:rPr>
        <w:br/>
      </w:r>
      <w:r>
        <w:rPr>
          <w:b w:val="0"/>
          <w:i/>
        </w:rPr>
        <w:t>Đà Nẵng, ngày 21 tháng 06 năm 2001</w:t>
      </w:r>
      <w:r>
        <w:rPr>
          <w:b w:val="0"/>
          <w:i/>
        </w:rPr>
        <w:br/>
      </w:r>
      <w:r>
        <w:rPr>
          <w:b w:val="0"/>
          <w:i w:val="0"/>
        </w:rPr>
        <w:br/>
      </w:r>
    </w:p>
    <w:p>
      <w:pPr>
        <w:jc w:val="center"/>
      </w:pPr>
      <w:r>
        <w:rPr>
          <w:b w:val="0"/>
          <w:i w:val="0"/>
        </w:rPr>
        <w:br/>
      </w:r>
      <w:r>
        <w:rPr>
          <w:b w:val="0"/>
          <w:i w:val="0"/>
        </w:rPr>
        <w:t>Số: 3401/UB-VP</w:t>
      </w:r>
      <w:r>
        <w:rPr>
          <w:b w:val="0"/>
          <w:i w:val="0"/>
        </w:rPr>
        <w:br/>
      </w:r>
    </w:p>
    <w:p>
      <w:pPr>
        <w:jc w:val="center"/>
      </w:pPr>
      <w:r>
        <w:rPr>
          <w:b w:val="0"/>
          <w:i w:val="0"/>
        </w:rPr>
        <w:br/>
      </w:r>
      <w:r>
        <w:rPr>
          <w:b w:val="0"/>
          <w:i w:val="0"/>
        </w:rPr>
        <w:t>Đà Nẵng, ngày 21 tháng 06 năm 2001</w:t>
      </w:r>
      <w:r>
        <w:rPr>
          <w:b w:val="0"/>
          <w:i w:val="0"/>
        </w:rPr>
        <w:br/>
      </w:r>
    </w:p>
    <w:p>
      <w:r>
        <w:rPr>
          <w:b/>
          <w:i w:val="0"/>
        </w:rPr>
        <w:t>QUYẾT ĐỊNH CỦA ỦY BAN NHÂN DÂN</w:t>
      </w:r>
    </w:p>
    <w:p>
      <w:r>
        <w:rPr>
          <w:b/>
          <w:i w:val="0"/>
        </w:rPr>
        <w:t>THÀNH PHỐ ĐÀ NẴNG</w:t>
      </w:r>
    </w:p>
    <w:p>
      <w:r>
        <w:rPr>
          <w:b/>
          <w:i w:val="0"/>
        </w:rPr>
        <w:t>Về việc phê duyệt giá trị lắp đặt công tơ điện một giá trọn gói</w:t>
      </w:r>
    </w:p>
    <w:p>
      <w:r>
        <w:rPr>
          <w:b/>
          <w:i w:val="0"/>
        </w:rPr>
        <w:t>_______________</w:t>
      </w:r>
    </w:p>
    <w:p>
      <w:r>
        <w:rPr>
          <w:b/>
          <w:i w:val="0"/>
        </w:rPr>
        <w:t>ỦY BAN NHÂN DÂN</w:t>
      </w:r>
    </w:p>
    <w:p>
      <w:r>
        <w:rPr>
          <w:b w:val="0"/>
          <w:i/>
        </w:rPr>
        <w:t>- Căn cứ Luật tổ chức HĐND và UBND (sửa đổi) ngày 21/6/1994;</w:t>
      </w:r>
    </w:p>
    <w:p>
      <w:r>
        <w:rPr>
          <w:b w:val="0"/>
          <w:i/>
        </w:rPr>
        <w:t>- Căn cứ Luật ngân sách Nhà nước ngày 20/3/1996 và Luật sửa đối, bổ sung một số điều của Luật Ngân sách Nhà nước ngày 20/5/1998;</w:t>
      </w:r>
    </w:p>
    <w:p>
      <w:r>
        <w:rPr>
          <w:b w:val="0"/>
          <w:i/>
        </w:rPr>
        <w:t>- Căn cứ Thông tư số 03/VGNN-KHCS ngày 01/7/ 1992 của ủy ban Vật giá Nhà nước (nay là ủy Ban Vật giá Chính phủ ) hướng dẫn nội dung quản lý Nhà nước về giá của UBND tỉnh, thành phố;</w:t>
      </w:r>
    </w:p>
    <w:p>
      <w:r>
        <w:rPr>
          <w:b w:val="0"/>
          <w:i/>
        </w:rPr>
        <w:t>- Căn cứ Quyết định số: 1856/ĐVN/KD ngày 2/12/ 1998 của Tổng Công ty Điện lực Việt Nam về việc ban hành qui định lắp đặt công tơ điện;</w:t>
      </w:r>
    </w:p>
    <w:p>
      <w:r>
        <w:rPr>
          <w:b w:val="0"/>
          <w:i/>
        </w:rPr>
        <w:t>- Xét đề nghị của liên ngành Sở Tài chính Vật giá- Công nghiệp- Điện lực Đà Nẵng tại Tờ trình số 1076 LN/ TC- CN- ĐL ngày 28 tháng 5 năm 2001,</w:t>
      </w:r>
    </w:p>
    <w:p>
      <w:r>
        <w:rPr>
          <w:b/>
          <w:i w:val="0"/>
        </w:rPr>
        <w:t>QUYẾT ĐỊNH</w:t>
      </w:r>
    </w:p>
    <w:p>
      <w:r>
        <w:rPr>
          <w:b/>
          <w:i w:val="0"/>
        </w:rPr>
        <w:t xml:space="preserve">Điều 1 : </w:t>
      </w:r>
      <w:r>
        <w:rPr>
          <w:b w:val="0"/>
          <w:i w:val="0"/>
        </w:rPr>
        <w:t>Phê duyệt giá trị lắp đặt công tơ điện (1 pha) một giá trọn gói và cho phép Điện lực Đà Nẵng thực hiện trên toàn TP Đà Nẵng đôi với các hộ sử dụng nguồn điện mà Điện lực Đà Nẵng bán lẻ trực tiếp theo bảng giá do Nhà nước qui định, cụ thể như sau:</w:t>
      </w:r>
    </w:p>
    <w:p>
      <w:r>
        <w:rPr>
          <w:b/>
          <w:i w:val="0"/>
        </w:rPr>
        <w:t xml:space="preserve">a- Đối với lưới điện cũ của Điện Lực Đà Nẵng : </w:t>
      </w:r>
    </w:p>
    <w:p>
      <w:r>
        <w:rPr>
          <w:b w:val="0"/>
          <w:i w:val="0"/>
        </w:rPr>
        <w:t xml:space="preserve">- Phần cố định (C) </w:t>
      </w:r>
    </w:p>
    <w:p>
      <w:r>
        <w:rPr>
          <w:b w:val="0"/>
          <w:i w:val="0"/>
        </w:rPr>
        <w:t xml:space="preserve">+ Công tơ đặt ngoài trụ :331.000 đ/công tơ (đã có thuế VAT) </w:t>
      </w:r>
    </w:p>
    <w:p>
      <w:r>
        <w:rPr>
          <w:b w:val="0"/>
          <w:i w:val="0"/>
        </w:rPr>
        <w:t xml:space="preserve">+ Công tơ đặt trong nhà: 370.000 đ/công tơ (đã có thuế VAT) </w:t>
      </w:r>
    </w:p>
    <w:p>
      <w:r>
        <w:rPr>
          <w:b w:val="0"/>
          <w:i w:val="0"/>
        </w:rPr>
        <w:t xml:space="preserve">- Phần biến động (B) : </w:t>
      </w:r>
    </w:p>
    <w:p>
      <w:r>
        <w:rPr>
          <w:b w:val="0"/>
          <w:i w:val="0"/>
        </w:rPr>
        <w:t xml:space="preserve">+ Cáp M PVC 2x8: 14.120 đ/mét (đã có thuế VAT) </w:t>
      </w:r>
    </w:p>
    <w:p>
      <w:r>
        <w:rPr>
          <w:b w:val="0"/>
          <w:i w:val="0"/>
        </w:rPr>
        <w:t xml:space="preserve">- Tổng chi phí khách hàng phải thanh toán (E) : </w:t>
      </w:r>
    </w:p>
    <w:p>
      <w:r>
        <w:rPr>
          <w:b w:val="0"/>
          <w:i w:val="0"/>
        </w:rPr>
        <w:t xml:space="preserve">E = c + (B x số mét cáp M PVC 2x8) </w:t>
      </w:r>
    </w:p>
    <w:p>
      <w:r>
        <w:rPr>
          <w:b/>
          <w:i w:val="0"/>
        </w:rPr>
        <w:t xml:space="preserve">b- Đối với lưới điên mới thuộc Dự án SIDA : </w:t>
      </w:r>
    </w:p>
    <w:p>
      <w:r>
        <w:rPr>
          <w:b w:val="0"/>
          <w:i w:val="0"/>
        </w:rPr>
        <w:t xml:space="preserve">- Phần cố định (C) : </w:t>
      </w:r>
    </w:p>
    <w:p>
      <w:r>
        <w:rPr>
          <w:b w:val="0"/>
          <w:i w:val="0"/>
        </w:rPr>
        <w:t xml:space="preserve">+ Công tơ đặt ngoài trụ: 421.000 đ/ công tơ (đã có thuế VAT) </w:t>
      </w:r>
    </w:p>
    <w:p>
      <w:r>
        <w:rPr>
          <w:b w:val="0"/>
          <w:i w:val="0"/>
        </w:rPr>
        <w:t xml:space="preserve">+ Công tơ đặt trong nhà: 459.000 đ/ công tơ (đã có thuế VAT) </w:t>
      </w:r>
    </w:p>
    <w:p>
      <w:r>
        <w:rPr>
          <w:b w:val="0"/>
          <w:i w:val="0"/>
        </w:rPr>
        <w:t xml:space="preserve">- Phần biến động (B) : </w:t>
      </w:r>
    </w:p>
    <w:p>
      <w:r>
        <w:rPr>
          <w:b w:val="0"/>
          <w:i w:val="0"/>
        </w:rPr>
        <w:t xml:space="preserve">+ Cáp M PVC 2x8: 14.120 đ/mét (đã có thuế VAT) </w:t>
      </w:r>
    </w:p>
    <w:p>
      <w:r>
        <w:rPr>
          <w:b w:val="0"/>
          <w:i w:val="0"/>
        </w:rPr>
        <w:t xml:space="preserve">- Tổng chi phí khách hàng phải thanh toán (E) : </w:t>
      </w:r>
    </w:p>
    <w:p>
      <w:r>
        <w:rPr>
          <w:b w:val="0"/>
          <w:i w:val="0"/>
        </w:rPr>
        <w:t xml:space="preserve">E = c + (B X số mét cáp M PVC 2x8) </w:t>
      </w:r>
    </w:p>
    <w:p>
      <w:r>
        <w:rPr>
          <w:b w:val="0"/>
          <w:i w:val="0"/>
        </w:rPr>
        <w:t>Trường hợp giá cả vật tư biến động, Sở Tài chính Vật giá có trách nhiệm phôi hợp cùng Sở Công nghiệp trình UBND thành phố quyết định điều chỉnh, bổ sung.</w:t>
      </w:r>
    </w:p>
    <w:p>
      <w:r>
        <w:rPr>
          <w:b/>
          <w:i w:val="0"/>
        </w:rPr>
        <w:t>Điều 2 :</w:t>
      </w:r>
    </w:p>
    <w:p>
      <w:r>
        <w:rPr>
          <w:b w:val="0"/>
          <w:i w:val="0"/>
        </w:rPr>
        <w:t>- Điện lực Đà Nẵng có trách nhiệm công bô rộng rãi giá lắp đặt công tơ điện một giá trọn gói đến từng hộ tiêu dùng, thông báo trên phương tiện thông tin đại chúng khu vực lưới điện cũ của Điện lực Đà Nẵng và khu vực lưới điện mới thuộc Dự án SIDA và triền khai thực hiện theo điều 1 Quyết định này. - Sở Tài chính Vật giá chủ trì, phôi hợp với Sở Công nghiệp có trách nhiệm hướng dẫn và báo cáo UBND thành phố kết quả thực hiện.</w:t>
      </w:r>
    </w:p>
    <w:p>
      <w:r>
        <w:rPr>
          <w:b/>
          <w:i w:val="0"/>
        </w:rPr>
        <w:t xml:space="preserve">Điều 3. </w:t>
      </w:r>
      <w:r>
        <w:rPr>
          <w:b w:val="0"/>
          <w:i w:val="0"/>
        </w:rPr>
        <w:t>Quyết định này có hiệu lực kể từ ngày 01/7/2001.</w:t>
      </w:r>
    </w:p>
    <w:p>
      <w:r>
        <w:rPr>
          <w:b/>
          <w:i w:val="0"/>
        </w:rPr>
        <w:t xml:space="preserve">Điều 4. </w:t>
      </w:r>
      <w:r>
        <w:rPr>
          <w:b w:val="0"/>
          <w:i w:val="0"/>
        </w:rPr>
        <w:t>Chánh Văn phòng HĐND và UBND Thành phố, Giám đốc Sở Tài chính Vật giá, Sở Công nghiệp, Điện lực Đà Nẵng, các Sở, Ban, Ngành, Chủ tịch UBND huyện,quận, các hộ nhân dân và cá nhân lắp đặt công tơ trọn gói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Phước Chính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Phước Chính</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Phước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