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3408/2003/QĐ-UB Về việc quy định tạm thời về chính sách hỗ trợ mua căn hộ chung cư cho diện giải tỏa</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3408/2003/QĐ-UB</w:t>
      </w:r>
      <w:r>
        <w:rPr>
          <w:b w:val="0"/>
          <w:i w:val="0"/>
        </w:rPr>
        <w:br/>
      </w:r>
      <w:r>
        <w:rPr>
          <w:b w:val="0"/>
          <w:i w:val="0"/>
        </w:rPr>
        <w:br/>
      </w:r>
      <w:r>
        <w:rPr>
          <w:b w:val="0"/>
          <w:i/>
        </w:rPr>
        <w:br/>
      </w:r>
      <w:r>
        <w:rPr>
          <w:b w:val="0"/>
          <w:i/>
        </w:rPr>
        <w:t>Huế, ngày 24 tháng 11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3408/2003/QĐ-UB</w:t>
      </w:r>
      <w:r>
        <w:rPr>
          <w:b w:val="0"/>
          <w:i w:val="0"/>
        </w:rPr>
        <w:br/>
      </w:r>
      <w:r>
        <w:rPr>
          <w:b w:val="0"/>
          <w:i w:val="0"/>
        </w:rPr>
        <w:br/>
      </w:r>
      <w:r>
        <w:rPr>
          <w:b w:val="0"/>
          <w:i/>
        </w:rPr>
        <w:br/>
      </w:r>
      <w:r>
        <w:rPr>
          <w:b w:val="0"/>
          <w:i/>
        </w:rPr>
        <w:t>Huế, ngày 24 tháng 11 năm 2003</w:t>
      </w:r>
      <w:r>
        <w:rPr>
          <w:b w:val="0"/>
          <w:i/>
        </w:rPr>
        <w:br/>
      </w:r>
      <w:r>
        <w:rPr>
          <w:b w:val="0"/>
          <w:i w:val="0"/>
        </w:rPr>
        <w:br/>
      </w:r>
    </w:p>
    <w:p>
      <w:pPr>
        <w:jc w:val="center"/>
      </w:pPr>
      <w:r>
        <w:rPr>
          <w:b w:val="0"/>
          <w:i w:val="0"/>
        </w:rPr>
        <w:br/>
      </w:r>
      <w:r>
        <w:rPr>
          <w:b w:val="0"/>
          <w:i w:val="0"/>
        </w:rPr>
        <w:t>Số: 3408/2003/QĐ-UB</w:t>
      </w:r>
      <w:r>
        <w:rPr>
          <w:b w:val="0"/>
          <w:i w:val="0"/>
        </w:rPr>
        <w:br/>
      </w:r>
    </w:p>
    <w:p>
      <w:pPr>
        <w:jc w:val="center"/>
      </w:pPr>
      <w:r>
        <w:rPr>
          <w:b w:val="0"/>
          <w:i w:val="0"/>
        </w:rPr>
        <w:br/>
      </w:r>
      <w:r>
        <w:rPr>
          <w:b w:val="0"/>
          <w:i w:val="0"/>
        </w:rPr>
        <w:t>Huế, ngày 24 tháng 11 năm 2003</w:t>
      </w:r>
      <w:r>
        <w:rPr>
          <w:b w:val="0"/>
          <w:i w:val="0"/>
        </w:rPr>
        <w:br/>
      </w:r>
    </w:p>
    <w:p>
      <w:r>
        <w:rPr>
          <w:b/>
          <w:i w:val="0"/>
        </w:rPr>
        <w:t>QUYẾT ĐỊNH</w:t>
      </w:r>
    </w:p>
    <w:p>
      <w:r>
        <w:rPr>
          <w:b/>
          <w:i w:val="0"/>
        </w:rPr>
        <w:t xml:space="preserve">Về việc quy định tạm thời về chính sách hỗ trợ </w:t>
      </w:r>
    </w:p>
    <w:p>
      <w:r>
        <w:rPr>
          <w:b/>
          <w:i w:val="0"/>
        </w:rPr>
        <w:t>mua căn hộ chung cư cho diện giải tỏa</w:t>
      </w:r>
    </w:p>
    <w:p>
      <w:r>
        <w:rPr>
          <w:b/>
          <w:i w:val="0"/>
        </w:rPr>
        <w:t>_________________________________________</w:t>
      </w:r>
    </w:p>
    <w:p>
      <w:r>
        <w:rPr>
          <w:b/>
          <w:i w:val="0"/>
        </w:rPr>
        <w:t>ỦY BAN NHÂN DÂN TỈNH THƯA THIÊN HUẾ</w:t>
      </w:r>
    </w:p>
    <w:p>
      <w:r>
        <w:rPr>
          <w:b w:val="0"/>
          <w:i/>
        </w:rPr>
        <w:t xml:space="preserve">- Căn cứ luật tổ chức HĐND và UBND ngày 21/06/1994; </w:t>
      </w:r>
    </w:p>
    <w:p>
      <w:r>
        <w:rPr>
          <w:b w:val="0"/>
          <w:i/>
        </w:rPr>
        <w:t xml:space="preserve">- Căn cứ Nghị định số 22/1998/NĐ-CP ngày 24/04/1998 của Chính phủ về việc đền bù thiệt hại khi Nhà nước thu hồi đất để sử dụng vào mục đích quốc phòng, an ninh, lợi ích quốc gia, lợi ích công cộng; </w:t>
      </w:r>
    </w:p>
    <w:p>
      <w:r>
        <w:rPr>
          <w:b w:val="0"/>
          <w:i/>
        </w:rPr>
        <w:t xml:space="preserve">- Căn cứ Nghị định số 71/2001/NĐ-CP ngày 5/10/2001 của Chính phủ về ưu đãi đầu tư xây dựng nhà ở để bán và cho thuê; </w:t>
      </w:r>
    </w:p>
    <w:p>
      <w:r>
        <w:rPr>
          <w:b w:val="0"/>
          <w:i/>
        </w:rPr>
        <w:t xml:space="preserve">- Căn cứ Quyết định số 225/2001/QĐ-UB ngày 30/01/2001 của Ủy ban nhân dân tỉnh Thừa Thiên Huế quy định về việc đền bù thiệt hại khi Nhà nước thu hồi đất để sử dụng vào mục đích quốc phòng, an ninh, lợi ích quốc gia, lợi ích công cộng, lợi ích kinh tế; </w:t>
      </w:r>
    </w:p>
    <w:p>
      <w:r>
        <w:rPr>
          <w:b w:val="0"/>
          <w:i/>
        </w:rPr>
        <w:t>- Theo đề nghị của Giám đốc Sở Tài chính Vật giá.</w:t>
      </w:r>
    </w:p>
    <w:p>
      <w:pPr>
        <w:jc w:val="center"/>
      </w:pPr>
      <w:r>
        <w:rPr>
          <w:b/>
          <w:i w:val="0"/>
        </w:rPr>
        <w:t>QUYẾT ĐỊNH:</w:t>
      </w:r>
    </w:p>
    <w:p>
      <w:r>
        <w:rPr>
          <w:b/>
          <w:i w:val="0"/>
        </w:rPr>
        <w:t xml:space="preserve">Điều 1: </w:t>
      </w:r>
      <w:r>
        <w:rPr>
          <w:b w:val="0"/>
          <w:i w:val="0"/>
        </w:rPr>
        <w:t>Ban hành kèm theo Quyết định này "Quy định tạm thời về chính sách hỗ trợ mua căn hộ chung cư cho hộ gia đình thuộc diện giải tỏa'' trên địa bàn tỉnh Thừa Thiên Huế.</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HĐND và UBND tỉnh, Giám đốc các Sở: Xây dựng, Kế hoạch và Đầu tư, Tài nguyên và Môi trường, Tài chính Vật giá; Chủ tịch UBND các huyện, thành phố Huế, Chủ tịch Hội đồng đền bù giải phóng mặt bằng các cấp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THỪA THIÊN HUẾ</w:t>
            </w:r>
            <w:r>
              <w:br/>
            </w:r>
            <w:r>
              <w:rPr>
                <w:b/>
                <w:i w:val="0"/>
              </w:rPr>
              <w:br/>
              <w:t xml:space="preserve">          CHỦ TỊCH</w:t>
            </w:r>
            <w:r>
              <w:br/>
            </w:r>
            <w:r>
              <w:rPr>
                <w:b/>
                <w:i/>
              </w:rPr>
              <w:t>(Đã ký)</w:t>
            </w:r>
            <w:r>
              <w:rPr>
                <w:b w:val="0"/>
                <w:i w:val="0"/>
              </w:rPr>
              <w:t xml:space="preserve"> </w:t>
            </w:r>
            <w:r>
              <w:rPr>
                <w:b w:val="0"/>
                <w:i w:val="0"/>
              </w:rPr>
              <w:br/>
            </w:r>
            <w:r>
              <w:rPr>
                <w:b/>
                <w:i w:val="0"/>
              </w:rPr>
              <w:t>Nguyễn Văn Mễ</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