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342/2005/QĐ-TTg Về việc phê duyệt Đề án sắp xếp, đổi mới và phát triển các nông, lâm trường quốc doanh  thuộc Uỷ ban nhân dân tỉnh Quảng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342/2005/QĐ-TTg</w:t>
        <w:br/>
        <w:t xml:space="preserve">     </w:t>
      </w:r>
      <w:r>
        <w:rPr>
          <w:b w:val="0"/>
          <w:i w:val="0"/>
        </w:rPr>
        <w:br/>
      </w:r>
      <w:r>
        <w:rPr>
          <w:b w:val="0"/>
          <w:i/>
        </w:rPr>
        <w:br/>
        <w:t xml:space="preserve">      Ngày 26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342/2005/QĐ-TTg</w:t>
        <w:br/>
        <w:t xml:space="preserve">     </w:t>
      </w:r>
      <w:r>
        <w:rPr>
          <w:b w:val="0"/>
          <w:i w:val="0"/>
        </w:rPr>
        <w:br/>
      </w:r>
      <w:r>
        <w:rPr>
          <w:b w:val="0"/>
          <w:i/>
        </w:rPr>
        <w:br/>
        <w:t xml:space="preserve">      Ngày 26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342/2005/QĐ-TTg</w:t>
        <w:br/>
        <w:t xml:space="preserve">     </w:t>
      </w:r>
      <w:r>
        <w:rPr>
          <w:b w:val="0"/>
          <w:i w:val="0"/>
        </w:rPr>
        <w:br/>
      </w:r>
      <w:r>
        <w:rPr>
          <w:b w:val="0"/>
          <w:i/>
        </w:rPr>
        <w:br/>
        <w:t xml:space="preserve">      Ngày 26 tháng 12 năm 2005</w:t>
        <w:br/>
        <w:t xml:space="preserve">     </w:t>
      </w:r>
      <w:r>
        <w:rPr>
          <w:b w:val="0"/>
          <w:i w:val="0"/>
        </w:rPr>
        <w:br/>
      </w:r>
    </w:p>
    <w:p>
      <w:pPr>
        <w:jc w:val="center"/>
      </w:pPr>
      <w:r>
        <w:rPr>
          <w:b w:val="0"/>
          <w:i w:val="0"/>
        </w:rPr>
        <w:br/>
        <w:t xml:space="preserve">      Số: 342/2005/QĐ-TTg</w:t>
        <w:br/>
        <w:t xml:space="preserve">     </w:t>
      </w:r>
    </w:p>
    <w:p>
      <w:pPr>
        <w:jc w:val="center"/>
      </w:pPr>
      <w:r>
        <w:rPr>
          <w:b w:val="0"/>
          <w:i w:val="0"/>
        </w:rPr>
        <w:br/>
        <w:t xml:space="preserve">      Ngày 26 tháng 12 năm 2005</w:t>
        <w:br/>
        <w:t xml:space="preserve">     </w:t>
      </w:r>
    </w:p>
    <w:p>
      <w:r>
        <w:rPr>
          <w:b/>
          <w:i w:val="0"/>
        </w:rPr>
        <w:t>QUYẾT ĐỊNH CỦA THỦ TƯỚNG CHÍNH PHỦ</w:t>
      </w:r>
    </w:p>
    <w:p>
      <w:r>
        <w:rPr>
          <w:b/>
          <w:i/>
        </w:rPr>
        <w:t>Về việc phê duyệt Đề án sắp xếp, đổi mới và phát triển các nông,</w:t>
      </w:r>
    </w:p>
    <w:p>
      <w:r>
        <w:rPr>
          <w:b/>
          <w:i/>
        </w:rPr>
        <w:t>lâm trường quốc doanh thuộc Uỷ ban nhân dân tỉnh Quảng Bình</w:t>
      </w:r>
    </w:p>
    <w:p>
      <w:r>
        <w:rPr>
          <w:b/>
          <w:i w:val="0"/>
        </w:rPr>
        <w:t>THỦ TƯỚNG CHÍNH PHỦ</w:t>
      </w:r>
    </w:p>
    <w:p>
      <w:r>
        <w:rPr>
          <w:b w:val="0"/>
          <w:i/>
        </w:rPr>
        <w:t>Căn cứ Luật Tổ chức Chính phủ ngày 25 tháng 12 năm 2001;</w:t>
      </w:r>
    </w:p>
    <w:p>
      <w:r>
        <w:rPr>
          <w:b w:val="0"/>
          <w:i/>
        </w:rPr>
        <w:t>Căn cứ Nghị định số 170/2004/NĐ-CP ngày 22 tháng 09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 xml:space="preserve">Xét đề nghị của Bộ trưởng Bộ Nông nghiệp và Phát triển nông thôn và Chủ tịch Uỷ ban nhân dân tỉnh Quảng Bình, </w:t>
      </w:r>
    </w:p>
    <w:p>
      <w:r>
        <w:rPr>
          <w:b/>
          <w:i w:val="0"/>
        </w:rPr>
        <w:t>QUYẾT ĐỊNH:</w:t>
      </w:r>
    </w:p>
    <w:p>
      <w:r>
        <w:rPr>
          <w:b/>
          <w:i w:val="0"/>
        </w:rPr>
        <w:t xml:space="preserve">Điều 1. </w:t>
      </w:r>
      <w:r>
        <w:rPr>
          <w:b w:val="0"/>
          <w:i w:val="0"/>
        </w:rPr>
        <w:t>Phê duyệt Đề án sắp xếp, đổi mới và phát triển các nông, lâm trường quốc doanh thuộc Uỷ ban nhân dân tỉnh Quảng Bình, như sau:</w:t>
      </w:r>
    </w:p>
    <w:p>
      <w:r>
        <w:rPr>
          <w:b w:val="0"/>
          <w:i w:val="0"/>
        </w:rPr>
        <w:t>1. Giữ nguyên để tiếp tục củng cố và nâng cao hiệu quả sản xuất kinh doanh Công ty Lệ Ninh, Công ty Cao su Việt Trung. Uỷ ban nhân dân tỉnh Quảng Bình chỉ đạo cổ phần hoá các cơ sở chế biến và dịch vụ của hai Công ty này.</w:t>
      </w:r>
    </w:p>
    <w:p>
      <w:r>
        <w:rPr>
          <w:b w:val="0"/>
          <w:i w:val="0"/>
        </w:rPr>
        <w:t>2. Giữ nguyên Công ty Lâm công nghiệp Long Đại, sắp xếp các lâm trường và đơn vị trực thuộc Công ty này như sau:</w:t>
      </w:r>
    </w:p>
    <w:p>
      <w:r>
        <w:rPr>
          <w:b w:val="0"/>
          <w:i w:val="0"/>
        </w:rPr>
        <w:t>a) Giữ nguyên các lâm trường Trường Sơn, Khe Giữa, Rừng Thông, Đồng Hới, Kiến Giang là đơn vị hạch toán phụ thuộc của Công ty.</w:t>
      </w:r>
    </w:p>
    <w:p>
      <w:r>
        <w:rPr>
          <w:b w:val="0"/>
          <w:i w:val="0"/>
        </w:rPr>
        <w:t>b) Chuyển đổi lâm trường Ba Rền, lâm trường Long Đại thành Ban Quản lý rừng phòng hộ Ba Rền, Ban Quản lý rừng phòng hộ Long Đại và đưa các Ban Quản lý này về tỉnh quản lý.</w:t>
      </w:r>
    </w:p>
    <w:p>
      <w:r>
        <w:rPr>
          <w:b w:val="0"/>
          <w:i w:val="0"/>
        </w:rPr>
        <w:t>c) Tách đất rừng phòng hộ của Lâm trường Kiến Giang để thành lập Ban Quản lý rừng phòng hộ Động Châu và chuyển về tỉnh quản lý.</w:t>
      </w:r>
    </w:p>
    <w:p>
      <w:r>
        <w:rPr>
          <w:b w:val="0"/>
          <w:i w:val="0"/>
        </w:rPr>
        <w:t>d) Thực hiện cổ phần hoá, trong đó Công ty Lâm công nghiệp Long Đại giữ cổ phần chi phối các đơn vị sau: - Nhà máy Chế biến nhựa thông; - Hợp nhất Xí nghiệp Chế biến gỗ Đồng Hới, Xí nghiệp Chế biến gỗ Nam Long và Xí nghiệp Vật tư kinh doanh lâm sản thành một đơn vị và thực hiện cổ phần hoá; - Hợp nhất Xí nghiệp Khai thác vận tải và Xí nghiệp Cầu đường lâm nghiệp thành một đơn vị và thực hiện cổ phần hoá.</w:t>
      </w:r>
    </w:p>
    <w:p>
      <w:r>
        <w:rPr>
          <w:b w:val="0"/>
          <w:i w:val="0"/>
        </w:rPr>
        <w:t>3. Giữ nguyên Công ty Lâm công nghiệp Bắc Quảng Bình, sắp xếp lại các lâm trường và đơn vị trực thuộc Công ty này như sau:</w:t>
      </w:r>
    </w:p>
    <w:p>
      <w:r>
        <w:rPr>
          <w:b w:val="0"/>
          <w:i w:val="0"/>
        </w:rPr>
        <w:t>a) Giữ nguyên các lâm trường Minh Hóa, Bố Trạch, Bồng Lai, Quảng Trạch là đơn vị hạch toán phụ thuộc Công ty.</w:t>
      </w:r>
    </w:p>
    <w:p>
      <w:r>
        <w:rPr>
          <w:b w:val="0"/>
          <w:i w:val="0"/>
        </w:rPr>
        <w:t>b) Chuyển Lâm trường Tuyên Hoá thành Ban Quản lý rừng phòng hộ Tuyên Hoá và đưa về tỉnh quản lý.</w:t>
      </w:r>
    </w:p>
    <w:p>
      <w:r>
        <w:rPr>
          <w:b w:val="0"/>
          <w:i w:val="0"/>
        </w:rPr>
        <w:t>c) Chuyển các ban quản lý rừng phòng hộ: Quảng Trạch, Thanh Lâm, Minh Hóa về tỉnh quản lý.</w:t>
      </w:r>
    </w:p>
    <w:p>
      <w:r>
        <w:rPr>
          <w:b w:val="0"/>
          <w:i w:val="0"/>
        </w:rPr>
        <w:t>d) Giải thể lâm trường Cao Quảng.</w:t>
      </w:r>
    </w:p>
    <w:p>
      <w:r>
        <w:rPr>
          <w:b w:val="0"/>
          <w:i w:val="0"/>
        </w:rPr>
        <w:t>đ) Thực hiện cổ phần hoá trong năm 2007: Nhà máy Chế biến gỗ xuất khẩu Ba Đồn, Xí nghiệp Cơ giới xây dựng lâm nghiệp, Xí nghiệp Giống vật tư lâm nghiệp.</w:t>
      </w:r>
    </w:p>
    <w:p>
      <w:r>
        <w:rPr>
          <w:b/>
          <w:i w:val="0"/>
        </w:rPr>
        <w:t xml:space="preserve">Điều 2. </w:t>
      </w:r>
      <w:r>
        <w:rPr>
          <w:b w:val="0"/>
          <w:i w:val="0"/>
        </w:rPr>
        <w:t>Chủ tịch Uỷ ban nhân dân tỉnh Quảng Bình:</w:t>
      </w:r>
    </w:p>
    <w:p>
      <w:r>
        <w:rPr>
          <w:b w:val="0"/>
          <w:i w:val="0"/>
        </w:rPr>
        <w:t>1. Chỉ đạo thực hiện việc sắp xếp, đổi mới và phát triển các nông, lâm trường quốc doanh như Điều 1 Quyết định này.</w:t>
      </w:r>
    </w:p>
    <w:p>
      <w:r>
        <w:rPr>
          <w:b w:val="0"/>
          <w:i w:val="0"/>
        </w:rPr>
        <w:t>2. Quyết định điều chỉnh lại diện tích, ranh giới các loại đất giao cho các công ty và ban quản lý rừng phòng hộ phù hợp với quy hoạch phát triển nông, lâm nghiệp của địa phương và quy hoạch phát triển rừng của từng lâm trường.</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cơ quan liên quan có trách nhiệm phối hợp với Uỷ ban nhân dân tỉnh Quảng Bình trong việc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thi hành sau 15 ngày, kể từ ngày đăng Công báo.</w:t>
      </w:r>
    </w:p>
    <w:p>
      <w:r>
        <w:rPr>
          <w:b w:val="0"/>
          <w:i w:val="0"/>
        </w:rPr>
        <w:t>Chủ tịch Uỷ ban nhân dân tỉnh Quảng Bình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