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344/TTg Về các thành viên Uỷ ban Quốc gia tìm kiếm - cứu nạn trên không và trên biển</w:t>
      </w:r>
    </w:p>
    <w:p>
      <w:r>
        <w:rPr>
          <w:b w:val="0"/>
          <w:i w:val="0"/>
        </w:rPr>
        <w:br/>
      </w:r>
      <w:r>
        <w:rPr>
          <w:b w:val="0"/>
          <w:i w:val="0"/>
        </w:rPr>
        <w:br/>
      </w:r>
      <w:r>
        <w:rPr>
          <w:b w:val="0"/>
          <w:i w:val="0"/>
        </w:rPr>
        <w:br/>
      </w:r>
      <w:r>
        <w:rPr>
          <w:b w:val="0"/>
          <w:i w:val="0"/>
        </w:rPr>
        <w:br/>
      </w:r>
      <w:r>
        <w:rPr>
          <w:b w:val="0"/>
          <w:i w:val="0"/>
        </w:rPr>
        <w:br/>
      </w:r>
      <w:r>
        <w:rPr>
          <w:b/>
          <w:i w:val="0"/>
        </w:rPr>
        <w:t>THỦ TƯỚNG CHÍNH PHỦ</w:t>
      </w:r>
      <w:r>
        <w:br/>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Số: 344/1997/QĐ-TTg</w:t>
      </w:r>
      <w:r>
        <w:rPr>
          <w:b w:val="0"/>
          <w:i w:val="0"/>
        </w:rPr>
        <w:br/>
      </w:r>
      <w:r>
        <w:rPr>
          <w:b w:val="0"/>
          <w:i w:val="0"/>
        </w:rPr>
        <w:br/>
      </w:r>
      <w:r>
        <w:rPr>
          <w:b w:val="0"/>
          <w:i/>
        </w:rPr>
        <w:t>Hà Nội, ngày 26 tháng 5 năm 1997</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các thành viên Uỷ ban Quốc gia tìm kiếm - cứu nạn trên không và trên biển</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Tiếp theo Quyết định 780/TTg ngày 23 tháng 10 năm 1996 của Thủ tướng Chính phủ,</w:t>
      </w:r>
      <w:r>
        <w:rPr>
          <w:b w:val="0"/>
          <w:i w:val="0"/>
        </w:rPr>
        <w:br/>
      </w:r>
      <w:r>
        <w:rPr>
          <w:b/>
          <w:i w:val="0"/>
        </w:rPr>
        <w:t>QUYẾT ĐỊNH:</w:t>
      </w:r>
      <w:r>
        <w:rPr>
          <w:b w:val="0"/>
          <w:i w:val="0"/>
        </w:rPr>
        <w:br/>
      </w:r>
      <w:r>
        <w:rPr>
          <w:b/>
          <w:i w:val="0"/>
        </w:rPr>
        <w:t>Điều 1. Chỉ định các đồng chí có tên sau đây là thành viên Uỷ ban Quốc gia tìm kiếm - cứu nạn trên không và trên biển:</w:t>
      </w:r>
      <w:r>
        <w:rPr>
          <w:b w:val="0"/>
          <w:i w:val="0"/>
        </w:rPr>
        <w:br/>
      </w:r>
      <w:r>
        <w:rPr>
          <w:b w:val="0"/>
          <w:i w:val="0"/>
        </w:rPr>
        <w:t>Chủ tịch: Đồng chí Trần Đức Lương, Phó Thủ tướng Chính phủ</w:t>
      </w:r>
      <w:r>
        <w:rPr>
          <w:b w:val="0"/>
          <w:i w:val="0"/>
        </w:rPr>
        <w:br/>
      </w:r>
      <w:r>
        <w:rPr>
          <w:b w:val="0"/>
          <w:i w:val="0"/>
        </w:rPr>
        <w:t>Các Phó Chủ tịch:</w:t>
      </w:r>
      <w:r>
        <w:rPr>
          <w:b w:val="0"/>
          <w:i w:val="0"/>
        </w:rPr>
        <w:br/>
      </w:r>
      <w:r>
        <w:rPr>
          <w:b w:val="0"/>
          <w:i w:val="0"/>
        </w:rPr>
        <w:t>- Đồng chí Đào Trọng Lịch, Phó Tổng Tham mưu trưởng Quân đội Nhân dân Việt Nam: Phó Chủ tịch Thường trực</w:t>
      </w:r>
      <w:r>
        <w:rPr>
          <w:b w:val="0"/>
          <w:i w:val="0"/>
        </w:rPr>
        <w:br/>
      </w:r>
      <w:r>
        <w:rPr>
          <w:b w:val="0"/>
          <w:i w:val="0"/>
        </w:rPr>
        <w:t>- Đồng chí Bùi Văn Sướng, Thứ trưởng Bộ Giao thông vận tải</w:t>
      </w:r>
      <w:r>
        <w:rPr>
          <w:b w:val="0"/>
          <w:i w:val="0"/>
        </w:rPr>
        <w:br/>
      </w:r>
      <w:r>
        <w:rPr>
          <w:b w:val="0"/>
          <w:i w:val="0"/>
        </w:rPr>
        <w:t>- Đồng chí Nguyễn Ngọc Hồng, Thứ trưởng Bộ Thuỷ sản</w:t>
      </w:r>
      <w:r>
        <w:rPr>
          <w:b w:val="0"/>
          <w:i w:val="0"/>
        </w:rPr>
        <w:br/>
      </w:r>
      <w:r>
        <w:rPr>
          <w:b w:val="0"/>
          <w:i w:val="0"/>
        </w:rPr>
        <w:t>- Đồng chí Nguyễn Hồng Nhị, Cục trưởng Cục Hàng không Dân dụng Việt Nam</w:t>
      </w:r>
      <w:r>
        <w:rPr>
          <w:b w:val="0"/>
          <w:i w:val="0"/>
        </w:rPr>
        <w:br/>
      </w:r>
      <w:r>
        <w:rPr>
          <w:b w:val="0"/>
          <w:i w:val="0"/>
        </w:rPr>
        <w:t>Các Uỷ viên</w:t>
      </w:r>
      <w:r>
        <w:rPr>
          <w:b w:val="0"/>
          <w:i w:val="0"/>
        </w:rPr>
        <w:br/>
      </w:r>
      <w:r>
        <w:rPr>
          <w:b w:val="0"/>
          <w:i w:val="0"/>
        </w:rPr>
        <w:t>- Đồng chí Bùi Ngọc Châu, Cục trưởng Cục Hàng hải Việt Nam</w:t>
      </w:r>
      <w:r>
        <w:rPr>
          <w:b w:val="0"/>
          <w:i w:val="0"/>
        </w:rPr>
        <w:br/>
      </w:r>
      <w:r>
        <w:rPr>
          <w:b w:val="0"/>
          <w:i w:val="0"/>
        </w:rPr>
        <w:t>- Đồng chí Mai Xuân Vĩnh, Tư lệnh quân chủng hải quân</w:t>
      </w:r>
      <w:r>
        <w:rPr>
          <w:b w:val="0"/>
          <w:i w:val="0"/>
        </w:rPr>
        <w:br/>
      </w:r>
      <w:r>
        <w:rPr>
          <w:b w:val="0"/>
          <w:i w:val="0"/>
        </w:rPr>
        <w:t>- Đồng chí Nguyễn Văn Cốc, quyền tư lệnh quân chủng không quân</w:t>
      </w:r>
      <w:r>
        <w:rPr>
          <w:b w:val="0"/>
          <w:i w:val="0"/>
        </w:rPr>
        <w:br/>
      </w:r>
      <w:r>
        <w:rPr>
          <w:b w:val="0"/>
          <w:i w:val="0"/>
        </w:rPr>
        <w:t>- Đồng chí Trần Hiển, Phó Tổng Giám đốc Tổng Công ty dầu khí Việt Nam.</w:t>
      </w:r>
      <w:r>
        <w:rPr>
          <w:b w:val="0"/>
          <w:i w:val="0"/>
        </w:rPr>
        <w:br/>
      </w:r>
      <w:r>
        <w:rPr>
          <w:b/>
          <w:i w:val="0"/>
        </w:rPr>
        <w:t xml:space="preserve">Điều 2. </w:t>
      </w:r>
      <w:r>
        <w:rPr>
          <w:b w:val="0"/>
          <w:i w:val="0"/>
        </w:rPr>
        <w:t>Nhiệm vụ, quyền hạn của Uỷ ban: thực hiện theo nội dung Quyết định số 780/TTg ngày 23 tháng 10 năm 1996 của Thủ tướng Chính phủ.</w:t>
      </w:r>
      <w:r>
        <w:rPr>
          <w:b w:val="0"/>
          <w:i w:val="0"/>
        </w:rPr>
        <w:br/>
      </w:r>
      <w:r>
        <w:rPr>
          <w:b/>
          <w:i w:val="0"/>
        </w:rPr>
        <w:t xml:space="preserve">Điều 3. </w:t>
      </w:r>
      <w:r>
        <w:rPr>
          <w:b w:val="0"/>
          <w:i w:val="0"/>
        </w:rPr>
        <w:t>Quyết định này có hiệu lực từ ngày ký.</w:t>
      </w:r>
      <w:r>
        <w:rPr>
          <w:b w:val="0"/>
          <w:i w:val="0"/>
        </w:rPr>
        <w:br/>
      </w:r>
      <w:r>
        <w:rPr>
          <w:b w:val="0"/>
          <w:i w:val="0"/>
        </w:rPr>
        <w:t>Bộ trưởng các Bộ, Thủ trưởng cơ quan ngang Bộ, Thủ trưởng cơ quan thuộc Chính phủ, Chủ tịch Uỷ ban nhân dân tỉnh, thành phố trực thuộc Trung ương và các đồng chí có tên nói trên,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br/>
      </w:r>
      <w:r>
        <w:br/>
      </w:r>
      <w:r>
        <w:rPr>
          <w:b/>
          <w:i/>
        </w:rPr>
        <w:t>(Đã ký)</w:t>
      </w:r>
      <w:r>
        <w:br/>
      </w:r>
      <w:r>
        <w:br/>
      </w:r>
      <w:r>
        <w:rPr>
          <w:b/>
          <w:i w:val="0"/>
        </w:rPr>
        <w:t>Phan Văn Khải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br/>
            </w:r>
            <w:r>
              <w:br/>
            </w:r>
            <w:r>
              <w:rPr>
                <w:b/>
                <w:i/>
              </w:rPr>
              <w:t>(Đã ký)</w:t>
            </w:r>
            <w:r>
              <w:br/>
            </w:r>
            <w: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