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348/TTg Về việc chuyển giao Liên hiệp lâm - công nghiệp Sông Hiếu do Bộ Lâm nghiệp quản lý cho Uỷ ban Nhân dân tỉnh Nghệ An quản lý</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348-TTg</w:t>
      </w:r>
      <w:r>
        <w:rPr>
          <w:b w:val="0"/>
          <w:i w:val="0"/>
        </w:rPr>
        <w:br/>
      </w:r>
      <w:r>
        <w:rPr>
          <w:b w:val="0"/>
          <w:i w:val="0"/>
        </w:rPr>
        <w:br/>
      </w:r>
      <w:r>
        <w:rPr>
          <w:b w:val="0"/>
          <w:i/>
        </w:rPr>
        <w:br/>
      </w:r>
      <w:r>
        <w:rPr>
          <w:b w:val="0"/>
          <w:i/>
        </w:rPr>
        <w:t>Hà Nội, ngày 09 tháng 6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348-TTg</w:t>
      </w:r>
      <w:r>
        <w:rPr>
          <w:b w:val="0"/>
          <w:i w:val="0"/>
        </w:rPr>
        <w:br/>
      </w:r>
      <w:r>
        <w:rPr>
          <w:b w:val="0"/>
          <w:i w:val="0"/>
        </w:rPr>
        <w:br/>
      </w:r>
      <w:r>
        <w:rPr>
          <w:b w:val="0"/>
          <w:i/>
        </w:rPr>
        <w:br/>
      </w:r>
      <w:r>
        <w:rPr>
          <w:b w:val="0"/>
          <w:i/>
        </w:rPr>
        <w:t>Hà Nội, ngày 09 tháng 6 năm 1995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348-TTg</w:t>
      </w:r>
      <w:r>
        <w:rPr>
          <w:b w:val="0"/>
          <w:i w:val="0"/>
        </w:rPr>
        <w:br/>
      </w:r>
      <w:r>
        <w:rPr>
          <w:b w:val="0"/>
          <w:i w:val="0"/>
        </w:rPr>
        <w:br/>
      </w:r>
      <w:r>
        <w:rPr>
          <w:b w:val="0"/>
          <w:i/>
        </w:rPr>
        <w:br/>
      </w:r>
      <w:r>
        <w:rPr>
          <w:b w:val="0"/>
          <w:i/>
        </w:rPr>
        <w:t>Hà Nội, ngày 09 tháng 6 năm 1995</w:t>
      </w:r>
      <w:r>
        <w:rPr>
          <w:b w:val="0"/>
          <w:i/>
        </w:rPr>
        <w:br/>
      </w:r>
      <w:r>
        <w:rPr>
          <w:b w:val="0"/>
          <w:i w:val="0"/>
        </w:rPr>
        <w:br/>
      </w:r>
    </w:p>
    <w:p>
      <w:pPr>
        <w:jc w:val="center"/>
      </w:pPr>
      <w:r>
        <w:rPr>
          <w:b w:val="0"/>
          <w:i w:val="0"/>
        </w:rPr>
        <w:br/>
      </w:r>
      <w:r>
        <w:rPr>
          <w:b w:val="0"/>
          <w:i w:val="0"/>
        </w:rPr>
        <w:t>Số: 348-TTg</w:t>
      </w:r>
      <w:r>
        <w:rPr>
          <w:b w:val="0"/>
          <w:i w:val="0"/>
        </w:rPr>
        <w:br/>
      </w:r>
    </w:p>
    <w:p>
      <w:pPr>
        <w:jc w:val="center"/>
      </w:pPr>
      <w:r>
        <w:rPr>
          <w:b w:val="0"/>
          <w:i w:val="0"/>
        </w:rPr>
        <w:br/>
      </w:r>
      <w:r>
        <w:rPr>
          <w:b w:val="0"/>
          <w:i w:val="0"/>
        </w:rPr>
        <w:t>Hà Nội, ngày 09 tháng 6 năm 1995</w:t>
      </w:r>
      <w:r>
        <w:rPr>
          <w:b w:val="0"/>
          <w:i w:val="0"/>
        </w:rPr>
        <w:br/>
      </w:r>
    </w:p>
    <w:p>
      <w:r>
        <w:rPr>
          <w:b/>
          <w:i w:val="0"/>
        </w:rPr>
        <w:t>QUYẾT ĐỊNH</w:t>
      </w:r>
    </w:p>
    <w:p>
      <w:r>
        <w:rPr>
          <w:b w:val="0"/>
          <w:i w:val="0"/>
        </w:rPr>
        <w:t>VỀ VIỆC CHUYỂN GIAO LIÊN HIỆP LÂM - CÔNG NGHIỆP SÔNG HIẾU DO BỘ</w:t>
      </w:r>
      <w:r>
        <w:br/>
      </w:r>
      <w:r>
        <w:rPr>
          <w:b w:val="0"/>
          <w:i w:val="0"/>
        </w:rPr>
        <w:br/>
        <w:t xml:space="preserve">     LÂM NGHIỆP QUẢN LÝ CHO UỶ BAN NHÂN DÂN TỈNH NGHỆ AN QUẢN LÝ  </w:t>
      </w:r>
    </w:p>
    <w:p>
      <w:r>
        <w:rPr>
          <w:b/>
          <w:i w:val="0"/>
        </w:rPr>
        <w:t xml:space="preserve">THỦ TƯỚNG CHÍNH PHỦ </w:t>
      </w:r>
    </w:p>
    <w:p>
      <w:r>
        <w:rPr>
          <w:b w:val="0"/>
          <w:i/>
        </w:rPr>
        <w:t>Căn cứ Luật Tổ chức Chính phủ ngày 30 tháng 9 năm 1992;</w:t>
      </w:r>
    </w:p>
    <w:p>
      <w:r>
        <w:rPr>
          <w:b w:val="0"/>
          <w:i/>
        </w:rPr>
        <w:t>Căn cứ Nghị định 12/CP ngày 02 tháng 3 năm 1993 của Chính phủ, ban hành bản quy định về sắp xếp lại tổ chức và đổi mới cơ chế quản lý các doanh nghiệp nông nghiệp Nhà nước và Quyết định số 329/TTg ngày 27 tháng 5 năm 1995 cuả Thủ tướng Chính phủ, về việc chuyển giao các nông trường, lâm trường cho địa phương quản lý;</w:t>
      </w:r>
    </w:p>
    <w:p>
      <w:r>
        <w:rPr>
          <w:b w:val="0"/>
          <w:i/>
        </w:rPr>
        <w:t>Theo đề nghị của Bộ Lâm nghiệp;</w:t>
      </w:r>
    </w:p>
    <w:p>
      <w:r>
        <w:rPr>
          <w:b/>
          <w:i w:val="0"/>
        </w:rPr>
        <w:t>QUYẾT ĐỊNH:</w:t>
      </w:r>
    </w:p>
    <w:p>
      <w:r>
        <w:rPr>
          <w:b/>
          <w:i w:val="0"/>
        </w:rPr>
        <w:t xml:space="preserve">Điều 1. </w:t>
      </w:r>
      <w:r>
        <w:rPr>
          <w:b w:val="0"/>
          <w:i w:val="0"/>
        </w:rPr>
        <w:t>Bộ Lâm nghiệp chuyển giao theo đúng nguyên tắc quy định tại Điều 2 Quyết định số 329/TTg ngày 27 tháng 5 năm 1995 toàn bộ Liên hiệp lâm - công nghiệp Sông Hiếu do Bộ đang quản lý, bao gồm 8 (tám) lâm trường quốc doanh, Công ty khai thác vận tải chế biến lâm sản, các đơn vị kinh doanh, sự nghiệp, chủ dự án Chương trình 327 đang trực thuộc Liên hiệp và Văn phòng Liên hiệp, cho Uỷ ban Nhân dân tỉnh Nghệ An quản lý kể từ ngày ban hành Quyết định này.</w:t>
      </w:r>
    </w:p>
    <w:p>
      <w:r>
        <w:rPr>
          <w:b/>
          <w:i w:val="0"/>
        </w:rPr>
        <w:t>Điều 2.</w:t>
      </w:r>
      <w:r>
        <w:rPr>
          <w:b w:val="0"/>
          <w:i w:val="0"/>
        </w:rPr>
        <w:t xml:space="preserve"> Bộ trưởng Bộ Lâm nghiệp và Chủ tịch Uỷ ban Nhân dân tỉnh Nghệ An thực hiện việc giao nhận xong trước ngày 30 tháng 6 năm 1995.</w:t>
      </w:r>
    </w:p>
    <w:p>
      <w:r>
        <w:rPr>
          <w:b/>
          <w:i w:val="0"/>
        </w:rPr>
        <w:t xml:space="preserve">Điều 3. </w:t>
      </w:r>
      <w:r>
        <w:rPr>
          <w:b w:val="0"/>
          <w:i w:val="0"/>
        </w:rPr>
        <w:t>Uỷ ban Nhân dân tỉnh Nghệ An chủ trì cùng với Bộ Lâm nghiệp và các Bộ có liên quan lập đề án tổ chức lại sản xuất lâm nghiệp trên địa bàn tỉnh, trình Thủ tướng Chính phủ trước ngày 15 tháng 7 năm 1995.</w:t>
      </w:r>
    </w:p>
    <w:p>
      <w:r>
        <w:rPr>
          <w:b/>
          <w:i w:val="0"/>
        </w:rPr>
        <w:t xml:space="preserve">Điều 4. </w:t>
      </w:r>
      <w:r>
        <w:rPr>
          <w:b w:val="0"/>
          <w:i w:val="0"/>
        </w:rPr>
        <w:t>Bộ trưởng các Bộ: Lâm nghiệp, Tài chính, Lao động - Thương binh và Xã hội, Bộ trưởng, Chủ nhiệm Uỷ ban Kế hoạch Nhà nước, Bộ trưởng, Trưởng ban Ban Tổ chức cán bộ Chính phủ, Tổng cục trưởng Tổng cục Địa chính, Chủ tịch Uỷ ban Nhân dân tỉnh Nghệ An và các Bộ trưởng, Thủ trưởng các ngành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Trần Đức Lương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