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34/2005/QĐ-BCN Về việc sáp nhập Công ty Đất đèn và Hóa chất Tràng Kênh vào Công ty Hơi kỹ nghệ que hàn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34/2005/QĐ-BCN</w:t>
      </w:r>
      <w:r>
        <w:rPr>
          <w:b w:val="0"/>
          <w:i w:val="0"/>
        </w:rPr>
        <w:br/>
      </w:r>
      <w:r>
        <w:rPr>
          <w:b w:val="0"/>
          <w:i w:val="0"/>
        </w:rPr>
        <w:br/>
      </w:r>
      <w:r>
        <w:rPr>
          <w:b w:val="0"/>
          <w:i/>
        </w:rPr>
        <w:br/>
      </w:r>
      <w:r>
        <w:rPr>
          <w:b w:val="0"/>
          <w:i/>
        </w:rPr>
        <w:t>Hà Nội, ngày 25 tháng 08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34/2005/QĐ-BCN</w:t>
      </w:r>
      <w:r>
        <w:rPr>
          <w:b w:val="0"/>
          <w:i w:val="0"/>
        </w:rPr>
        <w:br/>
      </w:r>
      <w:r>
        <w:rPr>
          <w:b w:val="0"/>
          <w:i w:val="0"/>
        </w:rPr>
        <w:br/>
      </w:r>
      <w:r>
        <w:rPr>
          <w:b w:val="0"/>
          <w:i/>
        </w:rPr>
        <w:br/>
      </w:r>
      <w:r>
        <w:rPr>
          <w:b w:val="0"/>
          <w:i/>
        </w:rPr>
        <w:t>Hà Nội, ngày 25 tháng 08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34/2005/QĐ-BCN</w:t>
      </w:r>
      <w:r>
        <w:rPr>
          <w:b w:val="0"/>
          <w:i w:val="0"/>
        </w:rPr>
        <w:br/>
      </w:r>
      <w:r>
        <w:rPr>
          <w:b w:val="0"/>
          <w:i w:val="0"/>
        </w:rPr>
        <w:br/>
      </w:r>
      <w:r>
        <w:rPr>
          <w:b w:val="0"/>
          <w:i/>
        </w:rPr>
        <w:br/>
      </w:r>
      <w:r>
        <w:rPr>
          <w:b w:val="0"/>
          <w:i/>
        </w:rPr>
        <w:t>Hà Nội, ngày 25 tháng 08 năm 2005</w:t>
      </w:r>
      <w:r>
        <w:rPr>
          <w:b w:val="0"/>
          <w:i/>
        </w:rPr>
        <w:br/>
      </w:r>
      <w:r>
        <w:rPr>
          <w:b w:val="0"/>
          <w:i w:val="0"/>
        </w:rPr>
        <w:br/>
      </w:r>
    </w:p>
    <w:p>
      <w:pPr>
        <w:jc w:val="center"/>
      </w:pPr>
      <w:r>
        <w:rPr>
          <w:b w:val="0"/>
          <w:i w:val="0"/>
        </w:rPr>
        <w:br/>
      </w:r>
      <w:r>
        <w:rPr>
          <w:b w:val="0"/>
          <w:i w:val="0"/>
        </w:rPr>
        <w:t>Số: 34/2005/QĐ-BCN</w:t>
      </w:r>
      <w:r>
        <w:rPr>
          <w:b w:val="0"/>
          <w:i w:val="0"/>
        </w:rPr>
        <w:br/>
      </w:r>
    </w:p>
    <w:p>
      <w:pPr>
        <w:jc w:val="center"/>
      </w:pPr>
      <w:r>
        <w:rPr>
          <w:b w:val="0"/>
          <w:i w:val="0"/>
        </w:rPr>
        <w:br/>
      </w:r>
      <w:r>
        <w:rPr>
          <w:b w:val="0"/>
          <w:i w:val="0"/>
        </w:rPr>
        <w:t>Hà Nội, ngày 25 tháng 08 năm 2005</w:t>
      </w:r>
      <w:r>
        <w:rPr>
          <w:b w:val="0"/>
          <w:i w:val="0"/>
        </w:rPr>
        <w:br/>
      </w:r>
    </w:p>
    <w:p>
      <w:r>
        <w:rPr>
          <w:b/>
          <w:i w:val="0"/>
        </w:rPr>
        <w:t>QUYẾT ĐỊNH</w:t>
      </w:r>
    </w:p>
    <w:p>
      <w:r>
        <w:rPr>
          <w:b/>
          <w:i w:val="0"/>
        </w:rPr>
        <w:t xml:space="preserve">Về việc sáp nhập Công ty Đất đèn và Hóa chất Tràng Kênh </w:t>
      </w:r>
      <w:r>
        <w:rPr>
          <w:b/>
          <w:i w:val="0"/>
        </w:rPr>
        <w:t>vào Công ty Hơi kỹ nghệ que hàn</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180/2004/NĐ-CP ngày 28 tháng 10 năm 2004 của Chính phủ về thành lập mới, tổ chức lại và giải thể công ty nhà nước;</w:t>
      </w:r>
    </w:p>
    <w:p>
      <w:r>
        <w:rPr>
          <w:b w:val="0"/>
          <w:i/>
        </w:rPr>
        <w:t xml:space="preserve">Căn cứ Quyết định số 88/2005/QĐ-TTg ngày 28 tháng 4 năm 2005 của Thủ tướng Chính phủ về việc điều chỉnh Phương án sắp xếp đối với một số công ty thuộc Tổng công ty Hóa chất Việt Nam đến năm 2006; </w:t>
      </w:r>
    </w:p>
    <w:p>
      <w:r>
        <w:rPr>
          <w:b w:val="0"/>
          <w:i/>
        </w:rPr>
        <w:t>Xét đề nghị của Hội đồng quản trị Tổng công ty Hoá chất Việt Nam tại Công văn số 999/CV-HĐQT ngày 19 tháng 8 năm 2005;</w:t>
      </w:r>
    </w:p>
    <w:p>
      <w:r>
        <w:rPr>
          <w:b w:val="0"/>
          <w:i/>
        </w:rPr>
        <w:t>Theo đề nghị của Vụ trưởng Vụ Tổ chức-Cán bộ,</w:t>
      </w:r>
    </w:p>
    <w:p>
      <w:r>
        <w:rPr>
          <w:b/>
          <w:i w:val="0"/>
        </w:rPr>
        <w:t>QUYẾT ĐỊNH:</w:t>
      </w:r>
    </w:p>
    <w:p>
      <w:r>
        <w:rPr>
          <w:b/>
          <w:i w:val="0"/>
        </w:rPr>
        <w:t>Điều 1.</w:t>
      </w:r>
      <w:r>
        <w:rPr>
          <w:b w:val="0"/>
          <w:i w:val="0"/>
        </w:rPr>
        <w:t xml:space="preserve"> Sáp nhập Công ty Đất đèn và Hóa chất Tràng Kênh vào Công ty Hơi kỹ nghệ que hàn, Tổng công ty Hoá chất Việt Nam.</w:t>
      </w:r>
    </w:p>
    <w:p>
      <w:r>
        <w:rPr>
          <w:b/>
          <w:i w:val="0"/>
        </w:rPr>
        <w:t xml:space="preserve">Điều 2. </w:t>
      </w:r>
      <w:r>
        <w:rPr>
          <w:b w:val="0"/>
          <w:i w:val="0"/>
        </w:rPr>
        <w:t>Giao Hội đồng quản trị Tổng công ty Hoá chất Việt Nam tổ chức việc sáp nhập theo quy định hiện hành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Các Vụ trưởng, Cục trưởng thuộc Bộ, Hội đồng quản trị và Tổng giám đốc Tổng công ty Hoá chất Việt Nam, Giám đốc Công ty Đất đèn và Hóa chất Tràng Kênh và Giám đốc Công ty Hơi kỹ nghệ que hàn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BỘ TRƯỞNG BỘ NÔNG NGHIỆP </w:t>
            </w:r>
            <w:r>
              <w:br/>
            </w:r>
            <w:r>
              <w:rPr>
                <w:b/>
                <w:i w:val="0"/>
              </w:rPr>
              <w:br/>
              <w:t xml:space="preserve">          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