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34/2021/QĐ-UBND Ban hành Quy chế bảo vệ bí mật nhà nước trên địa bàn tỉnh Hà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34/2021/QĐ-UBND</w:t>
      </w:r>
      <w:r>
        <w:rPr>
          <w:b w:val="0"/>
          <w:i w:val="0"/>
        </w:rPr>
        <w:br/>
      </w:r>
      <w:r>
        <w:rPr>
          <w:b w:val="0"/>
          <w:i w:val="0"/>
        </w:rPr>
        <w:br/>
      </w:r>
      <w:r>
        <w:rPr>
          <w:b w:val="0"/>
          <w:i/>
        </w:rPr>
        <w:br/>
      </w:r>
      <w:r>
        <w:rPr>
          <w:b w:val="0"/>
          <w:i/>
        </w:rPr>
        <w:t>Hà Giang, ngày 23 tháng 9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34/2021/QĐ-UBND</w:t>
      </w:r>
      <w:r>
        <w:rPr>
          <w:b w:val="0"/>
          <w:i w:val="0"/>
        </w:rPr>
        <w:br/>
      </w:r>
      <w:r>
        <w:rPr>
          <w:b w:val="0"/>
          <w:i w:val="0"/>
        </w:rPr>
        <w:br/>
      </w:r>
      <w:r>
        <w:rPr>
          <w:b w:val="0"/>
          <w:i/>
        </w:rPr>
        <w:br/>
      </w:r>
      <w:r>
        <w:rPr>
          <w:b w:val="0"/>
          <w:i/>
        </w:rPr>
        <w:t>Hà Giang, ngày 23 tháng 9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34/2021/QĐ-UBND</w:t>
      </w:r>
      <w:r>
        <w:rPr>
          <w:b w:val="0"/>
          <w:i w:val="0"/>
        </w:rPr>
        <w:br/>
      </w:r>
      <w:r>
        <w:rPr>
          <w:b w:val="0"/>
          <w:i w:val="0"/>
        </w:rPr>
        <w:br/>
      </w:r>
      <w:r>
        <w:rPr>
          <w:b w:val="0"/>
          <w:i/>
        </w:rPr>
        <w:br/>
      </w:r>
      <w:r>
        <w:rPr>
          <w:b w:val="0"/>
          <w:i/>
        </w:rPr>
        <w:t>Hà Giang, ngày 23 tháng 9 năm 2021</w:t>
      </w:r>
      <w:r>
        <w:rPr>
          <w:b w:val="0"/>
          <w:i/>
        </w:rPr>
        <w:br/>
      </w:r>
      <w:r>
        <w:rPr>
          <w:b w:val="0"/>
          <w:i w:val="0"/>
        </w:rPr>
        <w:br/>
      </w:r>
    </w:p>
    <w:p>
      <w:pPr>
        <w:jc w:val="center"/>
      </w:pPr>
      <w:r>
        <w:rPr>
          <w:b w:val="0"/>
          <w:i w:val="0"/>
        </w:rPr>
        <w:br/>
      </w:r>
      <w:r>
        <w:rPr>
          <w:b w:val="0"/>
          <w:i w:val="0"/>
        </w:rPr>
        <w:t>Số: 34/2021/QĐ-UBND</w:t>
      </w:r>
      <w:r>
        <w:rPr>
          <w:b w:val="0"/>
          <w:i w:val="0"/>
        </w:rPr>
        <w:br/>
      </w:r>
    </w:p>
    <w:p>
      <w:pPr>
        <w:jc w:val="center"/>
      </w:pPr>
      <w:r>
        <w:rPr>
          <w:b w:val="0"/>
          <w:i w:val="0"/>
        </w:rPr>
        <w:br/>
      </w:r>
      <w:r>
        <w:rPr>
          <w:b w:val="0"/>
          <w:i w:val="0"/>
        </w:rPr>
        <w:t>Hà Giang, ngày 23 tháng 9 năm 2021</w:t>
      </w:r>
      <w:r>
        <w:rPr>
          <w:b w:val="0"/>
          <w:i w:val="0"/>
        </w:rPr>
        <w:br/>
      </w:r>
    </w:p>
    <w:p>
      <w:r>
        <w:rPr>
          <w:b/>
          <w:i w:val="0"/>
        </w:rPr>
        <w:t>QUYẾT ĐỊNH</w:t>
      </w:r>
    </w:p>
    <w:p>
      <w:r>
        <w:rPr>
          <w:b/>
          <w:i w:val="0"/>
        </w:rPr>
        <w:t>Ban hành Quy chế bảo vệ bí mật nhà nước trên địa bàn tỉnh Hà Giang</w:t>
      </w:r>
    </w:p>
    <w:p>
      <w:r>
        <w:rPr>
          <w:b w:val="0"/>
          <w:i w:val="0"/>
        </w:rPr>
        <w:t xml:space="preserve">___________________________    </w:t>
      </w:r>
    </w:p>
    <w:p>
      <w:r>
        <w:rPr>
          <w:b/>
          <w:i w:val="0"/>
        </w:rPr>
        <w:t xml:space="preserve">   </w:t>
      </w:r>
      <w:r>
        <w:rPr>
          <w:b/>
          <w:i w:val="0"/>
        </w:rPr>
        <w:t>ỦY BAN NHÂN DÂN TỈNH HÀ GIANG</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 xml:space="preserve">Căn cứ Luật Bảo vệ bí mật nhà nước ngày </w:t>
      </w:r>
      <w:r>
        <w:rPr>
          <w:b w:val="0"/>
          <w:i w:val="0"/>
        </w:rPr>
        <w:t xml:space="preserve"> </w:t>
      </w:r>
      <w:r>
        <w:rPr>
          <w:b w:val="0"/>
          <w:i/>
        </w:rPr>
        <w:t>15 tháng 11 năm 2018;</w:t>
      </w:r>
    </w:p>
    <w:p>
      <w:pPr>
        <w:jc w:val="both"/>
      </w:pPr>
      <w:r>
        <w:rPr>
          <w:b w:val="0"/>
          <w:i/>
        </w:rPr>
        <w:t>Căn cứ Nghị định số 26/2020/NĐ-CP ngày 28 tháng 02 năm 2020 của Chính phủ quy định chi tiết thi hành một số điều của Luật Bảo vệ bí mật nhà nước;</w:t>
      </w:r>
    </w:p>
    <w:p>
      <w:pPr>
        <w:jc w:val="both"/>
      </w:pPr>
      <w:r>
        <w:rPr>
          <w:b w:val="0"/>
          <w:i/>
        </w:rPr>
        <w:t xml:space="preserve">Căn cứ </w:t>
      </w:r>
      <w:r>
        <w:rPr>
          <w:b w:val="0"/>
          <w:i/>
        </w:rPr>
        <w:t>Thông tư số 24/2020/TT-BCA ngày 10 tháng 02 năm 2020 của Bộ trưởng Bộ Công an ban hành biểu mẫu sử dụng trong công tác bảo vệ bí mật nhà nước;</w:t>
      </w:r>
    </w:p>
    <w:p>
      <w:pPr>
        <w:jc w:val="both"/>
      </w:pPr>
      <w:r>
        <w:rPr>
          <w:b w:val="0"/>
          <w:i/>
        </w:rPr>
        <w:t>Theo đề nghị của Giám đốc Công an tỉnh Hà Giang.</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chế bảo vệ bí mật nhà nước trên địa bàn tỉnh Hà Giang.</w:t>
      </w:r>
    </w:p>
    <w:p>
      <w:r>
        <w:rPr>
          <w:b/>
          <w:i w:val="0"/>
        </w:rPr>
        <w:t>Điều 2.</w:t>
      </w:r>
      <w:r>
        <w:rPr>
          <w:b w:val="0"/>
          <w:i w:val="0"/>
        </w:rPr>
        <w:t xml:space="preserve"> Quyết định này có hiệu lực kể từ ngày 05 tháng 10 năm 2021.</w:t>
      </w:r>
    </w:p>
    <w:p>
      <w:r>
        <w:rPr>
          <w:b/>
          <w:i w:val="0"/>
        </w:rPr>
        <w:t xml:space="preserve">Điều 3. </w:t>
      </w:r>
      <w:r>
        <w:rPr>
          <w:b w:val="0"/>
          <w:i w:val="0"/>
        </w:rPr>
        <w:t>Chánh Văn phòng Ủy ban nhân dân tỉnh, Giám đốc Công an tỉnh, Thủ trưởng các Sở, ban, ngành; Chủ tịch Ủy ban nhân dân các huyện, thành phố và các cơ quan, tổ chức, cá nhân có liên quan trên địa bàn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Sơn</w:t>
            </w:r>
            <w:r>
              <w:rPr>
                <w:b/>
                <w:i w:val="0"/>
              </w:rPr>
              <w:br/>
            </w:r>
          </w:p>
        </w:tc>
      </w:tr>
    </w:tbl>
    <w:p>
      <w:r>
        <w:rPr>
          <w:b/>
          <w:i w:val="0"/>
        </w:rPr>
        <w:t>QUY CHẾ</w:t>
      </w:r>
    </w:p>
    <w:p>
      <w:r>
        <w:rPr>
          <w:b/>
          <w:i w:val="0"/>
        </w:rPr>
        <w:t>Bảo vệ bí mật nhà nước trên địa bàn tỉnh Hà Giang</w:t>
      </w:r>
    </w:p>
    <w:p>
      <w:r>
        <w:rPr>
          <w:b w:val="0"/>
          <w:i/>
        </w:rPr>
        <w:t>(Ban hành kèm theo Quyết định số: 34</w:t>
      </w:r>
      <w:r>
        <w:rPr>
          <w:b w:val="0"/>
          <w:i w:val="0"/>
        </w:rPr>
        <w:t>/2021/QĐ-UBND</w:t>
      </w:r>
    </w:p>
    <w:p>
      <w:r>
        <w:rPr>
          <w:b w:val="0"/>
          <w:i/>
        </w:rPr>
        <w:t>ngày 23 tháng 9 năm 2021</w:t>
      </w:r>
      <w:r>
        <w:rPr>
          <w:b w:val="0"/>
          <w:i w:val="0"/>
        </w:rPr>
        <w:t xml:space="preserve"> </w:t>
      </w:r>
      <w:r>
        <w:rPr>
          <w:b w:val="0"/>
          <w:i/>
        </w:rPr>
        <w:t>của Ủy ban nhân dân tỉnh Hà Giang)</w:t>
      </w:r>
    </w:p>
    <w:p>
      <w:r>
        <w:rPr>
          <w:b w:val="0"/>
          <w:i w:val="0"/>
        </w:rPr>
        <w:t>____________________</w:t>
      </w:r>
    </w:p>
    <w:p>
      <w:r>
        <w:rPr>
          <w:b/>
          <w:i w:val="0"/>
        </w:rPr>
        <w:t>Chương I</w:t>
      </w:r>
    </w:p>
    <w:p>
      <w:r>
        <w:rPr>
          <w:b/>
          <w:i w:val="0"/>
        </w:rPr>
        <w:t xml:space="preserve"> QUY ĐỊNH CHUNG</w:t>
      </w:r>
    </w:p>
    <w:p>
      <w:pPr>
        <w:jc w:val="both"/>
      </w:pPr>
      <w:r>
        <w:rPr>
          <w:b/>
          <w:i w:val="0"/>
        </w:rPr>
        <w:t>Điều 1. Phạm vi điều chỉnh</w:t>
      </w:r>
    </w:p>
    <w:p>
      <w:pPr>
        <w:jc w:val="both"/>
      </w:pPr>
      <w:r>
        <w:rPr>
          <w:b w:val="0"/>
          <w:i w:val="0"/>
        </w:rPr>
        <w:t>1. 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bảo vệ bí mật nhà nước trong sử dụng máy vi tính, thiết bị nhớ ngoài, phương tiện điện tử có tính năng lưu giữ tài liệu, thông tin bí mật nhà nước; cung cấp, chuyển giao bí mật nhà nước; tổ chức hội nghị, hội thảo, cuộc họp có nội dung bí mật nhà nước; xác minh, điều tra, xử lý thông tin, vụ việc liên quan đến vi phạm pháp luật về bảo vệ bí mật nhà nước; chế độ thông tin, báo cáo về bảo vệ bí mật nhà nước; trách nhiệm, quyền hạn của các cơ quan, đơn vị, địa phương và cá nhân liên quan trong việc bảo vệ bí mật nhà nước trên địa bàn tỉnh Hà Giang.</w:t>
      </w:r>
    </w:p>
    <w:p>
      <w:pPr>
        <w:jc w:val="both"/>
      </w:pPr>
      <w:r>
        <w:rPr>
          <w:b w:val="0"/>
          <w:i w:val="0"/>
        </w:rPr>
        <w:t>2. Những nội dung không được quy định trong quy chế này thì thực hiện theo các văn bản quy phạm pháp luật hiện hành có liên quan.</w:t>
      </w:r>
    </w:p>
    <w:p>
      <w:pPr>
        <w:jc w:val="both"/>
      </w:pPr>
      <w:r>
        <w:rPr>
          <w:b/>
          <w:i w:val="0"/>
        </w:rPr>
        <w:t>Điều 2. Đối tượng áp dụng</w:t>
      </w:r>
    </w:p>
    <w:p>
      <w:pPr>
        <w:jc w:val="both"/>
      </w:pPr>
      <w:r>
        <w:rPr>
          <w:b w:val="0"/>
          <w:i w:val="0"/>
        </w:rPr>
        <w:t>Quy chế này áp dụng đối với các sở, ban, ngành thuộc tỉnh và Ủy ban nhân dân các huyện, thành phố, xã, phường, thị trấn trên địa bàn tỉnh (sau đây gọi chung là: các cơ quan, đơn vị, địa phương) và các tổ chức, cá nhân có liên quan.</w:t>
      </w:r>
    </w:p>
    <w:p>
      <w:pPr>
        <w:jc w:val="both"/>
      </w:pPr>
      <w:r>
        <w:rPr>
          <w:b/>
          <w:i w:val="0"/>
        </w:rPr>
        <w:t>Điều 3. Nguyên tắc bảo vệ bí mật nhà nước</w:t>
      </w:r>
    </w:p>
    <w:p>
      <w:pPr>
        <w:jc w:val="both"/>
      </w:pPr>
      <w:r>
        <w:rPr>
          <w:b w:val="0"/>
          <w:i w:val="0"/>
        </w:rPr>
        <w:t>1. Đặt dưới sự lãnh đạo của Đảng Cộng sản Việt Nam, sự quản lý thống nhất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p>
    <w:p>
      <w:pPr>
        <w:jc w:val="both"/>
      </w:pPr>
      <w:r>
        <w:rPr>
          <w:b w:val="0"/>
          <w:i w:val="0"/>
        </w:rPr>
        <w:t>2. Bảo vệ bí mật nhà nước là trách nhiệm của mọi cơ quan, đơn vị, địa phương và tổ chức, cá nhân.</w:t>
      </w:r>
    </w:p>
    <w:p>
      <w:pPr>
        <w:jc w:val="both"/>
      </w:pPr>
      <w:r>
        <w:rPr>
          <w:b w:val="0"/>
          <w:i w:val="0"/>
        </w:rPr>
        <w:t>3. Việc quản lý, sử dụng bí mật nhà nước bảo đảm đúng mục đích, thẩm quyền, trình tự, thủ tục theo quy định của pháp luật.</w:t>
      </w:r>
    </w:p>
    <w:p>
      <w:pPr>
        <w:jc w:val="both"/>
      </w:pPr>
      <w:r>
        <w:rPr>
          <w:b w:val="0"/>
          <w:i w:val="0"/>
        </w:rPr>
        <w:t>4. Chủ động phòng ngừa; kịp thời phát hiện, ngăn chặn, xử lý nghiêm hành vi vi phạm pháp luật về bảo vệ bí mật nhà nước.</w:t>
      </w:r>
    </w:p>
    <w:p>
      <w:pPr>
        <w:jc w:val="both"/>
      </w:pPr>
      <w:r>
        <w:rPr>
          <w:b w:val="0"/>
          <w:i w:val="0"/>
        </w:rPr>
        <w:t>5. Bí mật nhà nước được bảo vệ theo thời hạn quy định của Luật bảo vệ bí mật nhà nước, bảo đảm quyền tiếp cận thông tin của công dân theo quy định của pháp luật.</w:t>
      </w:r>
    </w:p>
    <w:p>
      <w:pPr>
        <w:jc w:val="both"/>
      </w:pPr>
      <w:r>
        <w:rPr>
          <w:b/>
          <w:i w:val="0"/>
        </w:rPr>
        <w:t>Điều 4. Các hành vi nghiêm cấm trong bảo vệ bí mật nhà nước</w:t>
      </w:r>
    </w:p>
    <w:p>
      <w:pPr>
        <w:jc w:val="both"/>
      </w:pPr>
      <w:r>
        <w:rPr>
          <w:b w:val="0"/>
          <w:i w:val="0"/>
        </w:rPr>
        <w:t xml:space="preserve">Thực hiện theo quy định tại Điều 5 Luật Bảo vệ bí mật nhà nước năm 2018 và các quy định của pháp luật hiện hành có liên quan đến công tác bảo vệ bí mật nhà nước. </w:t>
      </w:r>
    </w:p>
    <w:p>
      <w:r>
        <w:rPr>
          <w:b/>
          <w:i w:val="0"/>
        </w:rPr>
        <w:t>Chương II</w:t>
      </w:r>
    </w:p>
    <w:p>
      <w:r>
        <w:rPr>
          <w:b/>
          <w:i w:val="0"/>
        </w:rPr>
        <w:t>QUY ĐỊNH CỤ THỂ</w:t>
      </w:r>
    </w:p>
    <w:p>
      <w:pPr>
        <w:jc w:val="both"/>
      </w:pPr>
      <w:r>
        <w:rPr>
          <w:b/>
          <w:i w:val="0"/>
        </w:rPr>
        <w:t>Điều 5. Xác định và đóng dấu độ mật của bí mật nhà nước</w:t>
      </w:r>
    </w:p>
    <w:p>
      <w:pPr>
        <w:jc w:val="both"/>
      </w:pPr>
      <w:r>
        <w:rPr>
          <w:b w:val="0"/>
          <w:i w:val="0"/>
        </w:rPr>
        <w:t>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pPr>
        <w:jc w:val="both"/>
      </w:pPr>
      <w:r>
        <w:rPr>
          <w:b w:val="0"/>
          <w:i w:val="0"/>
        </w:rPr>
        <w:t>Cấp phó được ủy quyền của người đứng đầu cơ quan, đơn vị, địa phương cũng có trách nhiệm xác định bí mật nhà nước và độ mật của bí mật nhà nước đối với thông tin thuộc lĩnh vực được phân công phụ trách; việc ủy quyền phải thể hiện trong Nội quy bảo vệ bí mật nhà nước, quy chế làm việc hoặc văn bản phân công công tác hàng năm của cơ quan, đơn vị, địa phương</w:t>
      </w:r>
      <w:r>
        <w:rPr>
          <w:b w:val="0"/>
          <w:i/>
        </w:rPr>
        <w:t>.</w:t>
      </w:r>
    </w:p>
    <w:p>
      <w:pPr>
        <w:jc w:val="both"/>
      </w:pPr>
      <w:r>
        <w:rPr>
          <w:b w:val="0"/>
          <w:i w:val="0"/>
        </w:rPr>
        <w:t>2. Chủ tịch Ủy ban nhân dân tỉnh ủy quyền cho các đồng chí Phó Chủ tịch Ủy ban nhân dân tỉnh có trách nhiệm xác định bí mật nhà nước và độ mật của bí mật nhà nước đối với các thông tin thuộc lĩnh vực được phân công phụ trách</w:t>
      </w:r>
      <w:r>
        <w:rPr>
          <w:b w:val="0"/>
          <w:i/>
        </w:rPr>
        <w:t>.</w:t>
      </w:r>
    </w:p>
    <w:p>
      <w:pPr>
        <w:jc w:val="both"/>
      </w:pPr>
      <w:r>
        <w:rPr>
          <w:b w:val="0"/>
          <w:i w:val="0"/>
        </w:rPr>
        <w:t>3.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p>
    <w:p>
      <w:pPr>
        <w:jc w:val="both"/>
      </w:pPr>
      <w:r>
        <w:rPr>
          <w:b w:val="0"/>
          <w:i w:val="0"/>
        </w:rPr>
        <w:t>4. Độ mật của bí mật nhà nước được thể hiện bằng dấu chỉ độ mật, văn bản xác định độ mật hoặc hình thức khác phù hợp với hình thức chứa bí mật nhà nước.</w:t>
      </w:r>
    </w:p>
    <w:p>
      <w:pPr>
        <w:jc w:val="both"/>
      </w:pPr>
      <w:r>
        <w:rPr>
          <w:b w:val="0"/>
          <w:i w:val="0"/>
        </w:rPr>
        <w:t>5. Trình tự, thủ tục xác định bí mật nhà nước và độ mật của bí mật nhà nước:</w:t>
      </w:r>
    </w:p>
    <w:p>
      <w:pPr>
        <w:jc w:val="both"/>
      </w:pPr>
      <w:r>
        <w:rPr>
          <w:b w:val="0"/>
          <w:i w:val="0"/>
        </w:rPr>
        <w:t>a) Người soạn thảo, tạo ra thông tin thuộc danh mục bí mật nhà nước phải đề xuất để người có thẩm quyền theo quy định tại khoản 1 của Điều này xác định bí mật nhà nước, độ mật của bí mật nhà nước, nơi nhận, số lượng văn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pPr>
        <w:jc w:val="both"/>
      </w:pPr>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pPr>
        <w:jc w:val="both"/>
      </w:pPr>
      <w:r>
        <w:rPr>
          <w:b w:val="0"/>
          <w:i w:val="0"/>
        </w:rPr>
        <w:t>b) Người tiếp nhận thông tin thuộc danh mục bí mật nhà nước, nhưng chưa được xác định là bí mật nhà nước phải báo cáo đề xuất ngay người đứng đầu các cơ quan, đơn vị, địa phương để xác định hoặc chuyển đến cơ quan, tổ chức để xác định theo thẩm quyền.</w:t>
      </w:r>
    </w:p>
    <w:p>
      <w:pPr>
        <w:jc w:val="both"/>
      </w:pPr>
      <w:r>
        <w:rPr>
          <w:b w:val="0"/>
          <w:i w:val="0"/>
        </w:rPr>
        <w:t>Người được giao xử lý phải có văn bản đề xuất để người đứng đầu các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pPr>
        <w:jc w:val="both"/>
      </w:pPr>
      <w:r>
        <w:rPr>
          <w:b w:val="0"/>
          <w:i w:val="0"/>
        </w:rPr>
        <w:t xml:space="preserve">6. Mẫu dấu chỉ độ mật, mẫu văn bản xác định độ mật của bí mật nhà nước thực hiện theo quy định tại Thông tư số </w:t>
      </w:r>
      <w:r>
        <w:rPr>
          <w:b w:val="0"/>
          <w:i/>
        </w:rPr>
        <w:t>24/2020/TT-BCA</w:t>
      </w:r>
      <w:r>
        <w:rPr>
          <w:b w:val="0"/>
          <w:i w:val="0"/>
        </w:rPr>
        <w:t xml:space="preserve"> ngày 10/3/2020 của Bộ trưởng Bộ Công an ban hành biểu mẫu sử dụng trong công tác bảo vệ bí mật nhà nước.</w:t>
      </w:r>
    </w:p>
    <w:p>
      <w:pPr>
        <w:jc w:val="both"/>
      </w:pPr>
      <w:r>
        <w:rPr>
          <w:b/>
          <w:i w:val="0"/>
        </w:rPr>
        <w:t>Điều 6. Sao, chụp tài liệu, vật chứa bí mật nhà nước</w:t>
      </w:r>
    </w:p>
    <w:p>
      <w:pPr>
        <w:jc w:val="both"/>
      </w:pPr>
      <w:r>
        <w:rPr>
          <w:b w:val="0"/>
          <w:i w:val="0"/>
        </w:rPr>
        <w:t>1. Người có thẩm quyền cho phép sao, chụp tài liệu, vật chứa bí mật nhà nước độ Tuyệt mật: Chủ tịch Ủy ban nhân dân tỉnh.</w:t>
      </w:r>
    </w:p>
    <w:p>
      <w:pPr>
        <w:jc w:val="both"/>
      </w:pPr>
      <w:r>
        <w:rPr>
          <w:b w:val="0"/>
          <w:i w:val="0"/>
        </w:rPr>
        <w:t>2. Người có thẩm quyền cho phép sao, chụp tài liệu, vật chứa bí mật nhà nước độ Tối mật, bao gồm:</w:t>
      </w:r>
    </w:p>
    <w:p>
      <w:pPr>
        <w:jc w:val="both"/>
      </w:pPr>
      <w:r>
        <w:rPr>
          <w:b w:val="0"/>
          <w:i w:val="0"/>
        </w:rPr>
        <w:t>a) Những người được quy định tại khoản 1 Điều này.</w:t>
      </w:r>
    </w:p>
    <w:p>
      <w:pPr>
        <w:jc w:val="both"/>
      </w:pPr>
      <w:r>
        <w:rPr>
          <w:b w:val="0"/>
          <w:i w:val="0"/>
        </w:rPr>
        <w:t>b) Người đứng đầu các Sở, ban, ngành cấp tỉnh và tương đương.</w:t>
      </w:r>
    </w:p>
    <w:p>
      <w:pPr>
        <w:jc w:val="both"/>
      </w:pPr>
      <w:r>
        <w:rPr>
          <w:b w:val="0"/>
          <w:i w:val="0"/>
        </w:rPr>
        <w:t>c) Chủ tịch Ủy ban nhân dân các huyện, thành phố.</w:t>
      </w:r>
    </w:p>
    <w:p>
      <w:pPr>
        <w:jc w:val="both"/>
      </w:pPr>
      <w:r>
        <w:rPr>
          <w:b w:val="0"/>
          <w:i w:val="0"/>
        </w:rPr>
        <w:t>d) Chủ tịch Hội đồng thành viên, Chủ tịch công ty, Giám đốc hoặc Tổng giám đốc doanh nghiệp nhà nước.</w:t>
      </w:r>
    </w:p>
    <w:p>
      <w:pPr>
        <w:jc w:val="both"/>
      </w:pPr>
      <w:r>
        <w:rPr>
          <w:b w:val="0"/>
          <w:i w:val="0"/>
        </w:rPr>
        <w:t>3. Người có thẩm quyền cho phép sao, chụp tài liệu, vật chứa bí mật nhà nước độ Mật bao gồm:</w:t>
      </w:r>
    </w:p>
    <w:p>
      <w:pPr>
        <w:jc w:val="both"/>
      </w:pPr>
      <w:r>
        <w:rPr>
          <w:b w:val="0"/>
          <w:i w:val="0"/>
        </w:rPr>
        <w:t>a) Những người quy định tại khoản 2 Điều này.</w:t>
      </w:r>
    </w:p>
    <w:p>
      <w:pPr>
        <w:jc w:val="both"/>
      </w:pPr>
      <w:r>
        <w:rPr>
          <w:b w:val="0"/>
          <w:i w:val="0"/>
        </w:rPr>
        <w:t>b) Người đứng đầu đơn vị cấp phòng thuộc các Sở, ban, ngành cấp tỉnh và tương đương; Trưởng phòng của Ủy ban nhân dân các huyện, thành phố và tương đương.</w:t>
      </w:r>
    </w:p>
    <w:p>
      <w:pPr>
        <w:jc w:val="both"/>
      </w:pPr>
      <w:r>
        <w:rPr>
          <w:b w:val="0"/>
          <w:i w:val="0"/>
        </w:rPr>
        <w:t>4.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pPr>
        <w:jc w:val="both"/>
      </w:pPr>
      <w:r>
        <w:rPr>
          <w:b w:val="0"/>
          <w:i w:val="0"/>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pPr>
        <w:jc w:val="both"/>
      </w:pPr>
      <w:r>
        <w:rPr>
          <w:b w:val="0"/>
          <w:i w:val="0"/>
        </w:rPr>
        <w:t>5. Việc sao, chụp tài liệu, vật chứa bí mật nhà nước được thực hiện như sau:</w:t>
      </w:r>
    </w:p>
    <w:p>
      <w:pPr>
        <w:jc w:val="both"/>
      </w:pPr>
      <w:r>
        <w:rPr>
          <w:b w:val="0"/>
          <w:i w:val="0"/>
        </w:rPr>
        <w:t>a) Sau khi được người có thẩm quyền quy định tại khoản 1, 2, 3, 4 của Điều này cho phép, người được giao nhiệm vụ tiến hành việc sao, chụp tài liệu, vật chứa bí mật nhà nước;</w:t>
      </w:r>
    </w:p>
    <w:p>
      <w:pPr>
        <w:jc w:val="both"/>
      </w:pPr>
      <w:r>
        <w:rPr>
          <w:b w:val="0"/>
          <w:i w:val="0"/>
        </w:rPr>
        <w:t>b) Bản sao tài liệu bí mật nhà nước đóng dấu “bản sao số</w:t>
      </w:r>
      <w:r>
        <w:rPr>
          <w:b w:val="0"/>
          <w:i/>
        </w:rPr>
        <w:t>”</w:t>
      </w:r>
      <w:r>
        <w:rPr>
          <w:b w:val="0"/>
          <w:i w:val="0"/>
        </w:rPr>
        <w:t xml:space="preserve"> (mẫu số 11 tại Thông tư số 24/2020/TT-BCA) ở trang đầu và dấu “bản sao bí mật nhà nước” (mẫu số 09 tại Thông tư số 24/2020/TT-BCA)  ở trang cuối của tài liệu sau khi sao, trong đó phải thể hiện số thứ tự bản sao, hình thức sao y bản chính hoặc sao lục, thời gian, số lượng, nơi nhận, thẩm quyền cho phép sao và con dấu của cơ quan, tổ chức (nếu có);</w:t>
      </w:r>
    </w:p>
    <w:p>
      <w:pPr>
        <w:jc w:val="both"/>
      </w:pPr>
      <w:r>
        <w:rPr>
          <w:b w:val="0"/>
          <w:i w:val="0"/>
        </w:rPr>
        <w:t>c) Bản trích sao tài liệu bí mật nhà nước phải thực hiện theo mẫu “trích sao” (mẫu số 10 tại Thông tư số 24/2020/TT-BCA ), trong đó thể hiện đầy đủ nội dung trích sao, thời gian, số lượng, nơi nhận, thẩm quyền cho phép sao và con dấu của cơ quan, tổ chức (nếu có);</w:t>
      </w:r>
    </w:p>
    <w:p>
      <w:pPr>
        <w:jc w:val="both"/>
      </w:pPr>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pPr>
        <w:jc w:val="both"/>
      </w:pPr>
      <w:r>
        <w:rPr>
          <w:b w:val="0"/>
          <w:i w:val="0"/>
        </w:rPr>
        <w:t>đ) Việc sao, chụp phải ghi nhận vào “Sổ quản lý sao, chụp bí mật nhà nước” để quản lý và theo dõi.</w:t>
      </w:r>
    </w:p>
    <w:p>
      <w:pPr>
        <w:jc w:val="both"/>
      </w:pPr>
      <w:r>
        <w:rPr>
          <w:b w:val="0"/>
          <w:i w:val="0"/>
        </w:rPr>
        <w:t>6. Việc sao, chụp điện mật thực hiện theo quy định của pháp luật về cơ yếu.</w:t>
      </w:r>
    </w:p>
    <w:p>
      <w:pPr>
        <w:jc w:val="both"/>
      </w:pPr>
      <w:r>
        <w:rPr>
          <w:b w:val="0"/>
          <w:i w:val="0"/>
        </w:rPr>
        <w:t>7. Mẫu dấu sao, chụp; mẫu văn bản ghi nhận việc chụp bí mật nhà nước (mẫu số 13); mẫu sổ quản lý sao, chụp bí mật nhà nước (mẫu số 12) theo quy định tại Thông tư số 24/2020/TT-BCA.</w:t>
      </w:r>
    </w:p>
    <w:p>
      <w:pPr>
        <w:jc w:val="both"/>
      </w:pPr>
      <w:r>
        <w:rPr>
          <w:b/>
          <w:i w:val="0"/>
        </w:rPr>
        <w:t>Điều 7. Thống kê, lưu giữ, bảo quản tài liệu, vật chứa bí mật nhà nước</w:t>
      </w:r>
    </w:p>
    <w:p>
      <w:pPr>
        <w:jc w:val="both"/>
      </w:pPr>
      <w:r>
        <w:rPr>
          <w:b w:val="0"/>
          <w:i w:val="0"/>
        </w:rPr>
        <w:t>1. Tài liệu, vật chứa bí mật nhà nước khi tiếp nhận, phát hành phải được thống kê theo trình tự thời gian và độ mật.</w:t>
      </w:r>
    </w:p>
    <w:p>
      <w:pPr>
        <w:jc w:val="both"/>
      </w:pPr>
      <w:r>
        <w:rPr>
          <w:b w:val="0"/>
          <w:i w:val="0"/>
        </w:rPr>
        <w:t>2. Bí mật nhà nước chứa trong thiết bị có tính năng lưu giữ, sao, chụp, phải được bảo vệ bằng biện pháp thích hợp và phải bảo đảm an toàn.</w:t>
      </w:r>
    </w:p>
    <w:p>
      <w:pPr>
        <w:jc w:val="both"/>
      </w:pPr>
      <w:r>
        <w:rPr>
          <w:b w:val="0"/>
          <w:i w:val="0"/>
        </w:rPr>
        <w:t>3. Nơi lưu giữ, bảo quản tài liệu, vật chứa bí mật nhà nước phải được xây dựng kiên cố; cửa ra, vào phải có khóa bảo vệ; trang bị phương tiện phòng, chống cháy, nổ, đột nhập, lấy cắp bí mật nhà nước và có phương án bảo vệ.</w:t>
      </w:r>
    </w:p>
    <w:p>
      <w:pPr>
        <w:jc w:val="both"/>
      </w:pPr>
      <w:r>
        <w:rPr>
          <w:b w:val="0"/>
          <w:i w:val="0"/>
        </w:rPr>
        <w:t>4. Hằng năm, các cơ quan, đơn vị, địa phương phải thống kê tài liệu, vật chứa bí mật nhà nước đã tiếp nhận, phát hành theo trình tự thời gian và từng độ mật (mẫu số 18) theo quy định tại Thông tư số 24/2020/TT-BCA.</w:t>
      </w:r>
    </w:p>
    <w:p>
      <w:pPr>
        <w:jc w:val="both"/>
      </w:pPr>
      <w:r>
        <w:rPr>
          <w:b/>
          <w:i w:val="0"/>
        </w:rPr>
        <w:t>Điều 8. Vận chuyển, giao nhận tài liệu, vật chứa bí mật nhà nước</w:t>
      </w:r>
    </w:p>
    <w:p>
      <w:pPr>
        <w:jc w:val="both"/>
      </w:pPr>
      <w:r>
        <w:rPr>
          <w:b w:val="0"/>
          <w:i w:val="0"/>
        </w:rPr>
        <w:t>1. Việc vận chuyển, giao, nhận tài liệu, vật chứa bí mật nhà nước giữa các cơ quan, đơn vị, địa phương trong nước do người làm công tác liên quan đến bí mật nhà nước, người làm công tác giao liên hoặc văn thư các cơ quan đơn vị, địa phương thực hiện. Vận chuyển, giao, nhận tài liệu, vật chứa bí mật nhà nước giữa cơ quan, tổ chức ở địa phương với cơ quan, tổ chức của Việt Nam ở nước ngoài do giao liên ngoại giao hoặc người được giao nhiệm vụ thực hiện.</w:t>
      </w:r>
    </w:p>
    <w:p>
      <w:pPr>
        <w:jc w:val="both"/>
      </w:pPr>
      <w:r>
        <w:rPr>
          <w:b w:val="0"/>
          <w:i w:val="0"/>
        </w:rPr>
        <w:t>2.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trong trường hợp cần thiết phải có lực lượng bảo vệ. Việc vận chuyển tài liệu, vật chứa bí mật nhà nước qua dịch vụ bưu chính được thực hiện theo quy định của pháp luật về bưu chính.</w:t>
      </w:r>
    </w:p>
    <w:p>
      <w:pPr>
        <w:jc w:val="both"/>
      </w:pPr>
      <w:r>
        <w:rPr>
          <w:b w:val="0"/>
          <w:i w:val="0"/>
        </w:rPr>
        <w:t>3. Việc giao tài liệu, vật chứa bí mật nhà nước thực hiện như sau:</w:t>
      </w:r>
    </w:p>
    <w:p>
      <w:pPr>
        <w:jc w:val="both"/>
      </w:pPr>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pPr>
        <w:jc w:val="both"/>
      </w:pPr>
      <w:r>
        <w:rPr>
          <w:b w:val="0"/>
          <w:i w:val="0"/>
        </w:rPr>
        <w:t>b) Tài liệu, vật chứa bí mật nhà nước phải làm bì hoặc đóng gói riêng. Giấy làm bì phải dùng loại giấy dai, bền, khó thấm nước, không nhìn thấu qua được; hồ dán phải dính, khó bóc.</w:t>
      </w:r>
    </w:p>
    <w:p>
      <w:pPr>
        <w:jc w:val="both"/>
      </w:pPr>
      <w:r>
        <w:rPr>
          <w:b w:val="0"/>
          <w:i w:val="0"/>
        </w:rPr>
        <w:t>Trường hợp tài liệu, vật chứa bí mật nhà nước thuộc độ “Tuyệt mật” thì phải được bảo vệ bằng hai lớp phong bì: Bì trong ghi số, ký hiệu của tài liệu, vật chứa bí mật nhà nước, tên đơn vị hoặc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p>
    <w:p>
      <w:pPr>
        <w:jc w:val="both"/>
      </w:pPr>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pPr>
        <w:jc w:val="both"/>
      </w:pPr>
      <w:r>
        <w:rPr>
          <w:b w:val="0"/>
          <w:i w:val="0"/>
        </w:rPr>
        <w:t>c) Việc giao tài liệu, vật chứa bí mật nhà nước phải được quản lý bằng “Sổ chuyển giao bí mật nhà nước”.</w:t>
      </w:r>
    </w:p>
    <w:p>
      <w:pPr>
        <w:jc w:val="both"/>
      </w:pPr>
      <w:r>
        <w:rPr>
          <w:b w:val="0"/>
          <w:i w:val="0"/>
        </w:rPr>
        <w:t>4. Việc nhận tài liệu, vật chứa bí mật nhà nước thực hiện như sau:</w:t>
      </w:r>
    </w:p>
    <w:p>
      <w:pPr>
        <w:jc w:val="both"/>
      </w:pPr>
      <w:r>
        <w:rPr>
          <w:b w:val="0"/>
          <w:i w:val="0"/>
        </w:rPr>
        <w:t>a)  Sau khi nhận, tài liệu, vật chứa bí mật nhà nước phải đăng ký vào “Sổ đăng ký bí mật nhà nước đến”.</w:t>
      </w:r>
    </w:p>
    <w:p>
      <w:pPr>
        <w:jc w:val="both"/>
      </w:pPr>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p>
    <w:p>
      <w:pPr>
        <w:jc w:val="both"/>
      </w:pPr>
      <w:r>
        <w:rPr>
          <w:b w:val="0"/>
          <w:i w:val="0"/>
        </w:rPr>
        <w:t>c) Trường hợp tài liệu, vật chứa bí mật nhà nước được gửi đến mà không thực hiện đúng quy định bảo vệ bí mật nhà nước thì chuyển đến lãnh đạo cơ quan, tổ chức nhận tài liệu, vật chứa bí mật nhà nước hoặc người có tên trên phong bì (đối với trường hợp gửi đích danh) giải quyết, đồng thời phải thông báo cho nơi gửi biết để có biện pháp khắc phục. Nếu phát hiện tài liệu, vật chứa bí mật nhà nước gửi đến có dấu hiệu bóc, mở bì hoặc bị tráo đổi, mất, hư hỏng thì người nhận phải báo cáo ngay cho người đứng đầu cơ quan, tổ chức để kịp thời có biện pháp xử lý.</w:t>
      </w:r>
    </w:p>
    <w:p>
      <w:pPr>
        <w:jc w:val="both"/>
      </w:pPr>
      <w:r>
        <w:rPr>
          <w:b w:val="0"/>
          <w:i w:val="0"/>
        </w:rPr>
        <w:t>5. Mọi trường hợp giao, nhận tài liệu, vật chứa bí mật nhà nước, người nhận phải ký nhận vào “Sổ chuyển giao bí mật nhà nước”.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pPr>
        <w:jc w:val="both"/>
      </w:pPr>
      <w:r>
        <w:rPr>
          <w:b w:val="0"/>
          <w:i w:val="0"/>
        </w:rPr>
        <w:t>6. Trường hợp tài liệu, vật chứa bí mật nhà nước có đóng dấu “Tài liệu thu hồi”, cơ quan, tổ chức hoặc cá nhân đã nhận tài liệu, vật chứa bí mật nhà nước phải gửi lại đúng thời hạn ghi trên văn bản.</w:t>
      </w:r>
    </w:p>
    <w:p>
      <w:pPr>
        <w:jc w:val="both"/>
      </w:pPr>
      <w:r>
        <w:rPr>
          <w:b w:val="0"/>
          <w:i w:val="0"/>
        </w:rPr>
        <w:t>7. Việc chuyển, nhận văn bản điện tử có nội dung bí mật nhà nước trên internet, mạng máy tính (mạng nội bộ, mạng diện rộng), mạng viễn thông và việc vận chuyển, giao nhận sản phẩm mật mã được thực hiện theo các quy định của pháp luật về cơ yếu.</w:t>
      </w:r>
    </w:p>
    <w:p>
      <w:pPr>
        <w:jc w:val="both"/>
      </w:pPr>
      <w:r>
        <w:rPr>
          <w:b w:val="0"/>
          <w:i w:val="0"/>
        </w:rPr>
        <w:t>8.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các quy định của pháp luật về cơ yếu.</w:t>
      </w:r>
    </w:p>
    <w:p>
      <w:pPr>
        <w:jc w:val="both"/>
      </w:pPr>
      <w:r>
        <w:rPr>
          <w:b w:val="0"/>
          <w:i w:val="0"/>
        </w:rPr>
        <w:t xml:space="preserve">9. Mẫu dấu ký hiệu độ mật, mẫu dấu tài liệu thu hồi, mẫu dấu chỉ người có tên mới được bóc bì (mẫu số 07); mẫu dấu quản lý số lượng tài liệu bí mật nhà nước (mẫu số 08); mẫu sổ đăng ký bí mật nhà nước đi (mẫu số 14); mẫu sổ đăng ký bí mật nhà nước đến (mẫu số 15); mẫu sổ chuyển giao bí mật nhà nước (mẫu số 16) thực hiện theo quy định tại Thông tư số </w:t>
      </w:r>
      <w:r>
        <w:rPr>
          <w:b w:val="0"/>
          <w:i/>
        </w:rPr>
        <w:t>24/2020/TT-BCA</w:t>
      </w:r>
      <w:r>
        <w:rPr>
          <w:b w:val="0"/>
          <w:i w:val="0"/>
        </w:rPr>
        <w:t>.</w:t>
      </w:r>
    </w:p>
    <w:p>
      <w:pPr>
        <w:jc w:val="both"/>
      </w:pPr>
      <w:r>
        <w:rPr>
          <w:b/>
          <w:i w:val="0"/>
        </w:rPr>
        <w:t>Điều 9. Bảo vệ bí mật nhà nước trong sử dụng máy vi tính, thiết bị nhớ ngoài, phương tiện điện tử có tính năng lưu giữ tài liệu, thông tin bí mật nhà nước</w:t>
      </w:r>
    </w:p>
    <w:p>
      <w:pPr>
        <w:jc w:val="both"/>
      </w:pPr>
      <w:r>
        <w:rPr>
          <w:b w:val="0"/>
          <w:i w:val="0"/>
        </w:rPr>
        <w:t>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đơn vị, địa phương.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pPr>
        <w:jc w:val="both"/>
      </w:pPr>
      <w:r>
        <w:rPr>
          <w:b w:val="0"/>
          <w:i w:val="0"/>
        </w:rPr>
        <w:t>2. Sửa chữa máy vi tính, thiết bị nhớ ngoài, phương tiện điện tử có tính năng lưu giữ thông tin dùng trong công tác bảo vệ bí mật nhà nước nếu bị hư hỏng phải do cán bộ công nghệ thông tin cơ quan, đơn vị, địa phương thực hiện. Nếu thuê dịch vụ bên ngoài  phải giám sát chặt chẽ. Máy vi tính lưu giữ tài liệu, thông tin bí mật nhà nước mang ra ngoài sửa chữa, phải tháo rời ổ cứng niêm phong, quản lý tại cơ quan, đơn vị, địa phương. Sửa chữa xong, phải kiểm tra trước khi sử dụng. 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pPr>
        <w:jc w:val="both"/>
      </w:pPr>
      <w:r>
        <w:rPr>
          <w:b w:val="0"/>
          <w:i w:val="0"/>
        </w:rPr>
        <w:t>3. Không sử dụng thiết bị thu phát sóng không dây trong các hệ thống thông tin quan trọng về an ninh quốc gia, hệ thống mạng thông tin quan trọng quốc gia và tại bộ phận, vị trí trọng yếu, cơ mật.</w:t>
      </w:r>
    </w:p>
    <w:p>
      <w:pPr>
        <w:jc w:val="both"/>
      </w:pPr>
      <w:r>
        <w:rPr>
          <w:b/>
          <w:i w:val="0"/>
        </w:rPr>
        <w:t>Điều 10. Mang tài liệu, vật chứa bí mật nhà nước ra khỏi nơi lưu giữ</w:t>
      </w:r>
    </w:p>
    <w:p>
      <w:pPr>
        <w:jc w:val="both"/>
      </w:pPr>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w:t>
      </w:r>
    </w:p>
    <w:p>
      <w:pPr>
        <w:jc w:val="both"/>
      </w:pPr>
      <w:r>
        <w:rPr>
          <w:b w:val="0"/>
          <w:i w:val="0"/>
        </w:rPr>
        <w:t>2. Việc mang tài liệu, vật chứa bí mật nhà nước ra khỏi nơi lưu giữ để phục vụ công tác ở nước ngoài phải được Chủ tịch Ủy ban nhân dân tỉnh cho phép.</w:t>
      </w:r>
    </w:p>
    <w:p>
      <w:pPr>
        <w:jc w:val="both"/>
      </w:pPr>
      <w:r>
        <w:rPr>
          <w:b w:val="0"/>
          <w:i w:val="0"/>
        </w:rPr>
        <w:t>Chủ tịch Ủy ban nhân dân tỉnh ủy quyền cho các đồng chí Phó Chủ tịch Ủy ban nhân dân tỉnh được cho phép mang tài liệu, vật chứa bí mật nhà nước thuộc lĩnh vực phụ trách ra khỏi nơi lưu giữ để phục vụ công tác ở nước ngoài.</w:t>
      </w:r>
    </w:p>
    <w:p>
      <w:pPr>
        <w:jc w:val="both"/>
      </w:pPr>
      <w:r>
        <w:rPr>
          <w:b w:val="0"/>
          <w:i w:val="0"/>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pPr>
        <w:jc w:val="both"/>
      </w:pPr>
      <w:r>
        <w:rPr>
          <w:b w:val="0"/>
          <w:i w:val="0"/>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pPr>
        <w:jc w:val="both"/>
      </w:pPr>
      <w:r>
        <w:rPr>
          <w:b w:val="0"/>
          <w:i w:val="0"/>
        </w:rPr>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pPr>
        <w:jc w:val="both"/>
      </w:pPr>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đơn vị, địa phương trực tiếp quản lý, Trưởng đoàn công tác và cơ quan Công an  để có biện pháp xử lý và khắc phục hậu quả.</w:t>
      </w:r>
    </w:p>
    <w:p>
      <w:pPr>
        <w:jc w:val="both"/>
      </w:pPr>
      <w:r>
        <w:rPr>
          <w:b/>
          <w:i w:val="0"/>
        </w:rPr>
        <w:t>Điều 11. Cung cấp, chuyển giao bí mật nhà nước cho cơ quan, tổ chức, người Việt Nam được giao thực hiện nhiệm vụ liên quan trực tiếp đến bí mật nhà nước</w:t>
      </w:r>
    </w:p>
    <w:p>
      <w:pPr>
        <w:jc w:val="both"/>
      </w:pPr>
      <w:r>
        <w:rPr>
          <w:b w:val="0"/>
          <w:i w:val="0"/>
        </w:rPr>
        <w:t>1. Người có thẩm quyền quyết định việc cung cấp, chuyển giao bí mật nhà nước độ Tuyệt mật: Chủ tịch Ủy ban nhân dân tỉnh.</w:t>
      </w:r>
    </w:p>
    <w:p>
      <w:pPr>
        <w:jc w:val="both"/>
      </w:pPr>
      <w:r>
        <w:rPr>
          <w:b w:val="0"/>
          <w:i w:val="0"/>
        </w:rPr>
        <w:t>2. Người có thẩm quyền quyết định việc cung cấp, chuyển giao bí mật nhà nước độ Tối mật, bao gồm:</w:t>
      </w:r>
    </w:p>
    <w:p>
      <w:pPr>
        <w:jc w:val="both"/>
      </w:pPr>
      <w:r>
        <w:rPr>
          <w:b w:val="0"/>
          <w:i w:val="0"/>
        </w:rPr>
        <w:t>a)  Những người quy định tại khoản 1 Điều này.</w:t>
      </w:r>
    </w:p>
    <w:p>
      <w:pPr>
        <w:jc w:val="both"/>
      </w:pPr>
      <w:r>
        <w:rPr>
          <w:b w:val="0"/>
          <w:i w:val="0"/>
        </w:rPr>
        <w:t>b)  Người đứng đầu Sở, ban, ngành cấp tỉnh và tương đương.</w:t>
      </w:r>
    </w:p>
    <w:p>
      <w:pPr>
        <w:jc w:val="both"/>
      </w:pPr>
      <w:r>
        <w:rPr>
          <w:b w:val="0"/>
          <w:i w:val="0"/>
        </w:rPr>
        <w:t>c)  Chủ tịch Ủy ban nhân dân các huyện, thành phố.</w:t>
      </w:r>
    </w:p>
    <w:p>
      <w:pPr>
        <w:jc w:val="both"/>
      </w:pPr>
      <w:r>
        <w:rPr>
          <w:b w:val="0"/>
          <w:i w:val="0"/>
        </w:rPr>
        <w:t>d) Chủ tịch Hội đồng thành viên, Chủ tịch công ty, Giám đốc hoặc Tổng giám đốc doanh nghiệp nhà nước.</w:t>
      </w:r>
    </w:p>
    <w:p>
      <w:pPr>
        <w:jc w:val="both"/>
      </w:pPr>
      <w:r>
        <w:rPr>
          <w:b w:val="0"/>
          <w:i w:val="0"/>
        </w:rPr>
        <w:t>3.  Người có thẩm quyền quyết định việc cung cấp, chuyển giao bí mật nhà nước độ Mật, bao gồm:</w:t>
      </w:r>
    </w:p>
    <w:p>
      <w:pPr>
        <w:jc w:val="both"/>
      </w:pPr>
      <w:r>
        <w:rPr>
          <w:b w:val="0"/>
          <w:i w:val="0"/>
        </w:rPr>
        <w:t>a)  Những người quy định tại khoản 2 Điều này.</w:t>
      </w:r>
    </w:p>
    <w:p>
      <w:pPr>
        <w:jc w:val="both"/>
      </w:pPr>
      <w:r>
        <w:rPr>
          <w:b w:val="0"/>
          <w:i w:val="0"/>
        </w:rPr>
        <w:t>b)  Người đứng đầu đơn vị cấp phòng thuộc Sở, ban, ngành cấp tỉnh và tương đương; Trưởng phòng và tương đương thuộc Ủy ban nhân dân các huyện, thành phố.</w:t>
      </w:r>
    </w:p>
    <w:p>
      <w:pPr>
        <w:jc w:val="both"/>
      </w:pPr>
      <w:r>
        <w:rPr>
          <w:b w:val="0"/>
          <w:i w:val="0"/>
        </w:rPr>
        <w:t>4. Cơ quan, tổ chức và người Việt Nam được giao thực hiện nhiệm vụ liên quan trực tiếp đến bí mật nhà nước được đề nghị cung cấp, chuyển giao bí mật nhà nước.</w:t>
      </w:r>
    </w:p>
    <w:p>
      <w:pPr>
        <w:jc w:val="both"/>
      </w:pPr>
      <w:r>
        <w:rPr>
          <w:b w:val="0"/>
          <w:i w:val="0"/>
        </w:rPr>
        <w:t>5. Cơ quan, tổ chức đề nghị cung cấp, chuyển giao bí mật nhà nước phải có văn bản gửi người có thẩm quyền quyết định việc cung cấp, chuyển giao bí mật nhà nước nêu tại khoản 1, 2, 3 Điều này. Văn bản đề nghị phải ghi rõ tên cơ quan, tổ chức; người đại diện cơ quan, tổ chức; bí mật nhà nước đề nghị cung cấp, chuyển giao; mục đích sử dụng và cam kết bảo vệ bí mật nhà nước.</w:t>
      </w:r>
    </w:p>
    <w:p>
      <w:pPr>
        <w:jc w:val="both"/>
      </w:pPr>
      <w:r>
        <w:rPr>
          <w:b w:val="0"/>
          <w:i w:val="0"/>
        </w:rPr>
        <w:t>6. Người đề nghị cung cấp, chuyển giao bí mật nhà nước phải có văn bản gửi người có thẩm quyền quyết định việc cung cấp, chuyển giao bí mật nhà nước nêu tại khoản 1, 2, 3 Điều này. Văn bản đề nghị phải ghi rõ họ và tên, số Căn cước công dân hoặc số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pPr>
        <w:jc w:val="both"/>
      </w:pPr>
      <w:r>
        <w:rPr>
          <w:b w:val="0"/>
          <w:i w:val="0"/>
        </w:rPr>
        <w:t>7. Trường hợp từ chối cung cấp, chuyển giao bí mật nhà nước thì người có thẩm quyền quyết định việc cung cấp, chuyển giao bí mật nhà nước phải trả lời bằng văn bản và nêu rõ lý do.</w:t>
      </w:r>
    </w:p>
    <w:p>
      <w:pPr>
        <w:jc w:val="both"/>
      </w:pPr>
      <w:r>
        <w:rPr>
          <w:b/>
          <w:i w:val="0"/>
        </w:rPr>
        <w:t>Điều 12. Cung cấp, chuyển giao bí mật nhà nước cho cơ quan, tổ chức, cá nhân nước ngoài</w:t>
      </w:r>
    </w:p>
    <w:p>
      <w:pPr>
        <w:jc w:val="both"/>
      </w:pPr>
      <w:r>
        <w:rPr>
          <w:b w:val="0"/>
          <w:i w:val="0"/>
        </w:rPr>
        <w:t>1. Thẩm quyền quyết định việc cung cấp, chuyển giao bí mật nhà nước cho cơ quan, tổ chức, cá nhân nước ngoài:</w:t>
      </w:r>
    </w:p>
    <w:p>
      <w:pPr>
        <w:jc w:val="both"/>
      </w:pPr>
      <w:r>
        <w:rPr>
          <w:b w:val="0"/>
          <w:i w:val="0"/>
        </w:rPr>
        <w:t xml:space="preserve"> Chủ tịch Ủy ban nhân dân tỉnh quyết định việc cung cấp, chuyển giao bí mật nhà nước cho cơ quan, tổ chức, cá nhân nước ngoài độ Tối mật, độ Mật thuộc phạm vi quản lý.</w:t>
      </w:r>
    </w:p>
    <w:p>
      <w:pPr>
        <w:jc w:val="both"/>
      </w:pPr>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pPr>
        <w:jc w:val="both"/>
      </w:pPr>
      <w:r>
        <w:rPr>
          <w:b w:val="0"/>
          <w:i w:val="0"/>
        </w:rPr>
        <w:t>3. Cơ quan, tổ chức nước ngoài đề nghị cung cấp, chuyển giao bí mật nhà nước phải có văn bản gửi cơ quan, tổ chức của tỉnh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4. Cá nhân nước ngoài đề nghị cung cấp, chuyển giao bí mật nhà nước phải có văn bản gửi cơ quan, tổ chức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5. Cơ quan, tổ chức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 định tại khoản 1 Điều này quyết định việc cung cấp, chuyển giao bí mật nhà nước.</w:t>
      </w:r>
    </w:p>
    <w:p>
      <w:pPr>
        <w:jc w:val="both"/>
      </w:pPr>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13. Hội nghị, hội thảo, cuộc họp có nội dung bí mật nhà nước do cơ quan, đơn vị, địa phương tổ chức</w:t>
      </w:r>
    </w:p>
    <w:p>
      <w:pPr>
        <w:jc w:val="both"/>
      </w:pPr>
      <w:r>
        <w:rPr>
          <w:b w:val="0"/>
          <w:i w:val="0"/>
        </w:rPr>
        <w:t>1. Việc tổ chức hội nghị, hội thảo, cuộc họp có nội dung bí mật nhà nước phải được người có thẩm quyền đồng ý về việc sử dụng nội dung bí mật nhà nước. Cụ thể:</w:t>
      </w:r>
    </w:p>
    <w:p>
      <w:pPr>
        <w:jc w:val="both"/>
      </w:pPr>
      <w:r>
        <w:rPr>
          <w:b w:val="0"/>
          <w:i w:val="0"/>
        </w:rPr>
        <w:t>a) Tài liệu, vật chứa bí mật nhà nước độ Tuyệt mật phải được sự đồng ý của Chủ tịch Ủy ban nhân dân tỉnh.</w:t>
      </w:r>
    </w:p>
    <w:p>
      <w:pPr>
        <w:jc w:val="both"/>
      </w:pPr>
      <w:r>
        <w:rPr>
          <w:b w:val="0"/>
          <w:i w:val="0"/>
        </w:rPr>
        <w:t>b) Tài liệu, vật chứa bí mật nhà nước độ Tối mật phải được sự đồng ý của:</w:t>
      </w:r>
    </w:p>
    <w:p>
      <w:pPr>
        <w:jc w:val="both"/>
      </w:pPr>
      <w:r>
        <w:rPr>
          <w:b w:val="0"/>
          <w:i w:val="0"/>
        </w:rPr>
        <w:t>- Những người quy định tại điểm a, khoản 1 Điều này;</w:t>
      </w:r>
    </w:p>
    <w:p>
      <w:pPr>
        <w:jc w:val="both"/>
      </w:pPr>
      <w:r>
        <w:rPr>
          <w:b w:val="0"/>
          <w:i w:val="0"/>
        </w:rPr>
        <w:t>- Người đứng đầu các Sở, ban, ngành cấp tỉnh và tương đương;</w:t>
      </w:r>
    </w:p>
    <w:p>
      <w:pPr>
        <w:jc w:val="both"/>
      </w:pPr>
      <w:r>
        <w:rPr>
          <w:b w:val="0"/>
          <w:i w:val="0"/>
        </w:rPr>
        <w:t>- Chủ tịch Ủy ban nhân dân các huyện, thành phố;</w:t>
      </w:r>
    </w:p>
    <w:p>
      <w:pPr>
        <w:jc w:val="both"/>
      </w:pPr>
      <w:r>
        <w:rPr>
          <w:b w:val="0"/>
          <w:i w:val="0"/>
        </w:rPr>
        <w:t>- Chủ tịch Hội đồng thành viên, Chủ tịch công ty, Giám đốc hoặc Tổng giám đốc doanh nghiệp nhà nước.</w:t>
      </w:r>
    </w:p>
    <w:p>
      <w:pPr>
        <w:jc w:val="both"/>
      </w:pPr>
      <w:r>
        <w:rPr>
          <w:b w:val="0"/>
          <w:i w:val="0"/>
        </w:rPr>
        <w:t>c) Tài liệu, vật chứa bí mật nhà nước độ Mật phải được sự đồng ý của:</w:t>
      </w:r>
    </w:p>
    <w:p>
      <w:pPr>
        <w:jc w:val="both"/>
      </w:pPr>
      <w:r>
        <w:rPr>
          <w:b w:val="0"/>
          <w:i w:val="0"/>
        </w:rPr>
        <w:t>- Những người quy định tại điểm b, khoản 1 Điều này;</w:t>
      </w:r>
    </w:p>
    <w:p>
      <w:pPr>
        <w:jc w:val="both"/>
      </w:pPr>
      <w:r>
        <w:rPr>
          <w:b w:val="0"/>
          <w:i w:val="0"/>
        </w:rPr>
        <w:t>- Người đứng đầu đơn vị cấp phòng và tương đương thuộc các Sở, ban, ngành cấp tỉnh; Trưởng phòng và tương đương thuộc Ủy ban nhân dân cấp huyện và tương đương.</w:t>
      </w:r>
    </w:p>
    <w:p>
      <w:pPr>
        <w:jc w:val="both"/>
      </w:pPr>
      <w:r>
        <w:rPr>
          <w:b w:val="0"/>
          <w:i w:val="0"/>
        </w:rPr>
        <w:t>d) Trường hợp từ chối cho phép việc sử dụng nội dung bí mật nhà nước trong hội nghị, hội thảo, cuộc họp thì người có thẩm quyền quyết định cho phép việc sử dụng phải trả lời bằng văn bản và nêu rõ lý do.</w:t>
      </w:r>
    </w:p>
    <w:p>
      <w:pPr>
        <w:jc w:val="both"/>
      </w:pPr>
      <w:r>
        <w:rPr>
          <w:b w:val="0"/>
          <w:i w:val="0"/>
        </w:rPr>
        <w:t>2. Thành phần tham dự là đại diện cơ quan, tổ chức hoặc người được giao thực hiện nhiệm vụ liên quan đến bí mật nhà nước.</w:t>
      </w:r>
    </w:p>
    <w:p>
      <w:pPr>
        <w:jc w:val="both"/>
      </w:pPr>
      <w:r>
        <w:rPr>
          <w:b w:val="0"/>
          <w:i w:val="0"/>
        </w:rPr>
        <w:t>3. Địa điểm tổ chức hội nghị, hội thảo, cuộc họp có nội dung bí mật nhà nước: Phải tổ chức trong phòng họp kín tại trụ sở làm việc của cơ quan, đơn vị, địa phương; trong trường hợp tổ chức ở ngoài trụ sở làm việc thì người đứng đầu cơ quan, tổ chức quyết định tổ chức hội nghị, hội thảo, cuộc họp có trách nhiệm đề nghị Công an tỉnh kiểm tra an ninh, an toàn trong và ngoài khu vực diễn ra hội nghị, hội thảo, cuộc họp để bảo đảm an toàn, phòng ngừa hoạt động thu thập bí mật nhà nước.</w:t>
      </w:r>
    </w:p>
    <w:p>
      <w:pPr>
        <w:jc w:val="both"/>
      </w:pPr>
      <w:r>
        <w:rPr>
          <w:b w:val="0"/>
          <w:i w:val="0"/>
        </w:rPr>
        <w:t>4. Phương tiện, thiết bị sử dụng trong hội nghị, hội thảo, cuộc họp có nội dung bí mật nhà nước phải đáp ứng yêu cầu bảo vệ bí mật nhà nước. Cụ thể:</w:t>
      </w:r>
    </w:p>
    <w:p>
      <w:pPr>
        <w:jc w:val="both"/>
      </w:pPr>
      <w:r>
        <w:rPr>
          <w:b w:val="0"/>
          <w:i w:val="0"/>
        </w:rPr>
        <w:t>a) Việc tổ chức hội nghị, hội thảo, cuộc họp có nội dung bí mật nhà nước phải sử dụng micro có dây và các phương tiện, thiết bị đã được Công an tỉnh kiểm tra an ninh, an toàn trước khi lắp đặt, sử dụng,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p>
    <w:p>
      <w:pPr>
        <w:jc w:val="both"/>
      </w:pPr>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p>
    <w:p>
      <w:pPr>
        <w:jc w:val="both"/>
      </w:pPr>
      <w:r>
        <w:rPr>
          <w:b w:val="0"/>
          <w:i w:val="0"/>
        </w:rPr>
        <w:t>c)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pPr>
        <w:jc w:val="both"/>
      </w:pPr>
      <w:r>
        <w:rPr>
          <w:b w:val="0"/>
          <w:i w:val="0"/>
        </w:rPr>
        <w:t>5. Hội nghị, hội thảo, cuộc họp có nội dung bí mật nhà nước phải có phương án bảo vệ, cụ thể:</w:t>
      </w:r>
    </w:p>
    <w:p>
      <w:pPr>
        <w:jc w:val="both"/>
      </w:pPr>
      <w:r>
        <w:rPr>
          <w:b w:val="0"/>
          <w:i w:val="0"/>
        </w:rPr>
        <w:t>a) Hội nghị, hội thảo, cuộc họp có nội dung bí mật nhà nước độ Tuyệt mật người đứng đầu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phương án giải quyết, xử lý.</w:t>
      </w:r>
    </w:p>
    <w:p>
      <w:pPr>
        <w:jc w:val="both"/>
      </w:pPr>
      <w:r>
        <w:rPr>
          <w:b w:val="0"/>
          <w:i w:val="0"/>
        </w:rPr>
        <w:t>b) Chỉ cho những người đúng thành phần vào tham dự hội nghị, hội thảo, cuộc họp có nội dung bí mật nhà nước.</w:t>
      </w:r>
    </w:p>
    <w:p>
      <w:pPr>
        <w:jc w:val="both"/>
      </w:pPr>
      <w:r>
        <w:rPr>
          <w:b w:val="0"/>
          <w:i w:val="0"/>
        </w:rPr>
        <w:t>c)  Hội nghị, hội thảo, cuộc họp có nội dung bí mật nhà nước tổ chức từ hai ngày trở lên phải niêm phong phòng họp sau mỗi ngày tổ chức hội nghị, hội thảo, cuộc họp.</w:t>
      </w:r>
    </w:p>
    <w:p>
      <w:pPr>
        <w:jc w:val="both"/>
      </w:pPr>
      <w:r>
        <w:rPr>
          <w:b w:val="0"/>
          <w:i w:val="0"/>
        </w:rPr>
        <w:t>6. Tài liệu, vật chứa bí mật nhà nước phải được thu hồi sau hội nghị, hội thảo, cuộc họp.</w:t>
      </w:r>
    </w:p>
    <w:p>
      <w:pPr>
        <w:jc w:val="both"/>
      </w:pPr>
      <w:r>
        <w:rPr>
          <w:b w:val="0"/>
          <w:i w:val="0"/>
        </w:rPr>
        <w:t>7. Người đứng đầu cơ quan, tổ chức quyết định tổ chức hội nghị, hội thảo, cuộc họp có nội dung bí mật nhà nước có trách nhiệm bảo đảm các yêu cầu, quy định tại Điều này.</w:t>
      </w:r>
    </w:p>
    <w:p>
      <w:pPr>
        <w:jc w:val="both"/>
      </w:pPr>
      <w:r>
        <w:rPr>
          <w:b w:val="0"/>
          <w:i w:val="0"/>
        </w:rPr>
        <w:t>8. 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w:t>
      </w:r>
    </w:p>
    <w:p>
      <w:pPr>
        <w:jc w:val="both"/>
      </w:pPr>
      <w:r>
        <w:rPr>
          <w:b/>
          <w:i w:val="0"/>
        </w:rPr>
        <w:t>Điều 14. Hội nghị, hội thảo, cuộc họp có yếu tố nước ngoài tổ chức tại tỉnh Hà Giang có nội dung bí mật nhà nước</w:t>
      </w:r>
    </w:p>
    <w:p>
      <w:pPr>
        <w:jc w:val="both"/>
      </w:pPr>
      <w:r>
        <w:rPr>
          <w:b w:val="0"/>
          <w:i w:val="0"/>
        </w:rPr>
        <w:t>1. Việc tổ chức hội nghị, hội thảo, cuộc họp có yếu tố nước ngoài tại tỉnh Hà Giang có nội dung bí mật nhà nước phải bảo đảm các yêu cầu sau đây:</w:t>
      </w:r>
    </w:p>
    <w:p>
      <w:pPr>
        <w:jc w:val="both"/>
      </w:pPr>
      <w:r>
        <w:rPr>
          <w:b w:val="0"/>
          <w:i w:val="0"/>
        </w:rPr>
        <w:t>a)  Do cơ quan, tổ chức Việt Nam tổ chức.</w:t>
      </w:r>
    </w:p>
    <w:p>
      <w:pPr>
        <w:jc w:val="both"/>
      </w:pPr>
      <w:r>
        <w:rPr>
          <w:b w:val="0"/>
          <w:i w:val="0"/>
        </w:rPr>
        <w:t>b) Nếu sử dụng nội dung bí mật nhà nước độ Tuyệt mật phải trình Thủ tướng Chính phủ quyết định. Được sự đồng ý bằng văn bản của Chủ tịch Ủy ban nhân dân tỉnh về việc sử dụng nội dung bí mật nhà nước độ Tối mật, độ Mật thuộc phạm vi, lĩnh vực quản lý.</w:t>
      </w:r>
    </w:p>
    <w:p>
      <w:pPr>
        <w:jc w:val="both"/>
      </w:pPr>
      <w:r>
        <w:rPr>
          <w:b w:val="0"/>
          <w:i w:val="0"/>
        </w:rPr>
        <w:t>2. Thành phần tham dự gồm: Đại diện cơ quan, tổ chức thuộc tỉnh Hà Giang hoặc người được giao thực hiện nhiệm vụ liên quan đến bí mật nhà nước; Đại diện cơ quan, tổ chức hoặc cá nhân nước ngoài tham gia vào chương trình hợp tác quốc tế hoặc thi hành công vụ có liên quan đến bí mật nhà nước.</w:t>
      </w:r>
    </w:p>
    <w:p>
      <w:pPr>
        <w:jc w:val="both"/>
      </w:pPr>
      <w:r>
        <w:rPr>
          <w:b w:val="0"/>
          <w:i w:val="0"/>
        </w:rPr>
        <w:t>3. Địa điểm, phương tiện tổ chức hội nghị, hội thảo, cuộc họp.</w:t>
      </w:r>
    </w:p>
    <w:p>
      <w:pPr>
        <w:jc w:val="both"/>
      </w:pPr>
      <w:r>
        <w:rPr>
          <w:b w:val="0"/>
          <w:i w:val="0"/>
        </w:rPr>
        <w:t>a) Phải tổ chức trong phòng họp kín tại trụ sở làm việc của cơ quan, tổ chức; trường hợp tổ chức ở ngoài trụ sở làm việc thì người đứng đầu cơ quan, tổ chức quyết định tổ chức hội nghị, hội thảo, cuộc họp có trách nhiệm đề nghị Công an tỉnh kiểm tra an ninh, an toàn trong và ngoài khu vực diễn ra hội nghị, hội thảo, cuộc họp; bảo đảm an toàn, không để bị lộ, mất bí mật nhà nước.</w:t>
      </w:r>
    </w:p>
    <w:p>
      <w:pPr>
        <w:jc w:val="both"/>
      </w:pPr>
      <w:r>
        <w:rPr>
          <w:b w:val="0"/>
          <w:i w:val="0"/>
        </w:rPr>
        <w:t>b) Phương tiện, thiết bị sử dụng trong hội nghị, hội thảo, cuộc họp có nội dung bí mật nhà nước phải đáp ứng yêu cầu bảo vệ bí mật nhà nước. Cụ thể:</w:t>
      </w:r>
    </w:p>
    <w:p>
      <w:pPr>
        <w:jc w:val="both"/>
      </w:pPr>
      <w:r>
        <w:rPr>
          <w:b w:val="0"/>
          <w:i w:val="0"/>
        </w:rPr>
        <w:t>Hội nghị, hội thảo, cuộc họp có nội dung bí mật nhà nước phải sử dụng micro có dây và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p>
    <w:p>
      <w:pPr>
        <w:jc w:val="both"/>
      </w:pPr>
      <w:r>
        <w:rPr>
          <w:b w:val="0"/>
          <w:i w:val="0"/>
        </w:rPr>
        <w:t>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p>
    <w:p>
      <w:pPr>
        <w:jc w:val="both"/>
      </w:pPr>
      <w:r>
        <w:rPr>
          <w:b w:val="0"/>
          <w:i w:val="0"/>
        </w:rPr>
        <w:t>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thập tin từ bên ngoài.</w:t>
      </w:r>
    </w:p>
    <w:p>
      <w:pPr>
        <w:jc w:val="both"/>
      </w:pPr>
      <w:r>
        <w:rPr>
          <w:b w:val="0"/>
          <w:i w:val="0"/>
        </w:rPr>
        <w:t>4. Hội nghị, hội thảo, cuộc họp có nội dung bí mật nhà nước phải có phương án bảo vệ. Cụ thể:</w:t>
      </w:r>
    </w:p>
    <w:p>
      <w:pPr>
        <w:jc w:val="both"/>
      </w:pPr>
      <w:r>
        <w:rPr>
          <w:b w:val="0"/>
          <w:i w:val="0"/>
        </w:rPr>
        <w:t>a)  Hội nghị, hội thảo, cuộc họp có nội dung bí mật nhà nước độ Tuyệt mật thì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có phương án giải quyết, xử lý.</w:t>
      </w:r>
    </w:p>
    <w:p>
      <w:pPr>
        <w:jc w:val="both"/>
      </w:pPr>
      <w:r>
        <w:rPr>
          <w:b w:val="0"/>
          <w:i w:val="0"/>
        </w:rPr>
        <w:t>b)  Chỉ cho những người đúng thành phần vào tham dự hội nghị, hội thảo, cuộc họp có nội dung bí mật nhà nước.</w:t>
      </w:r>
    </w:p>
    <w:p>
      <w:pPr>
        <w:jc w:val="both"/>
      </w:pPr>
      <w:r>
        <w:rPr>
          <w:b w:val="0"/>
          <w:i w:val="0"/>
        </w:rPr>
        <w:t>c)  Hội nghị, hội thảo, cuộc họp có nội dung bí mật nhà nước tổ chức từ 02 ngày trở lên phải niêm phong phòng họp sau mỗi ngày tổ chức hội nghị, hội thảo, cuộc họp.</w:t>
      </w:r>
    </w:p>
    <w:p>
      <w:pPr>
        <w:jc w:val="both"/>
      </w:pPr>
      <w:r>
        <w:rPr>
          <w:b w:val="0"/>
          <w:i w:val="0"/>
        </w:rPr>
        <w:t>5. Người đứng đầu cơ quan, tổ chức quyết định tổ chức hội nghị, hội thảo, cuộc họp có nội dung bí mật nhà nước có trách nhiệm bảo đảm các yêu cầu quy định tại khoản 1 Điều này.</w:t>
      </w:r>
    </w:p>
    <w:p>
      <w:pPr>
        <w:jc w:val="both"/>
      </w:pPr>
      <w:r>
        <w:rPr>
          <w:b w:val="0"/>
          <w:i w:val="0"/>
        </w:rPr>
        <w:t>6.  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 không được cung cấp, chuyển giao cho bên thứ ba.</w:t>
      </w:r>
    </w:p>
    <w:p>
      <w:pPr>
        <w:jc w:val="both"/>
      </w:pPr>
      <w:r>
        <w:rPr>
          <w:b/>
          <w:i w:val="0"/>
        </w:rPr>
        <w:t>Điều 15. Thời hạn bảo vệ bí mật nhà nước, gia hạn thời hạn bảo vệ bí mật nhà nước; điều chỉnh độ mật, giải mật bí mật nhà nước</w:t>
      </w:r>
    </w:p>
    <w:p>
      <w:pPr>
        <w:jc w:val="both"/>
      </w:pPr>
      <w:r>
        <w:rPr>
          <w:b w:val="0"/>
          <w:i w:val="0"/>
        </w:rPr>
        <w:t xml:space="preserve">Thực hiện theo quy định tại các Điều 19, 20, 21, 22 </w:t>
      </w:r>
      <w:r>
        <w:rPr>
          <w:b w:val="0"/>
          <w:i/>
        </w:rPr>
        <w:t>Luật Bảo vệ bí mật nhà nước năm 2018</w:t>
      </w:r>
      <w:r>
        <w:rPr>
          <w:b w:val="0"/>
          <w:i w:val="0"/>
        </w:rPr>
        <w:t>.</w:t>
      </w:r>
    </w:p>
    <w:p>
      <w:pPr>
        <w:jc w:val="both"/>
      </w:pPr>
      <w:r>
        <w:rPr>
          <w:b/>
          <w:i w:val="0"/>
        </w:rPr>
        <w:t>Điều 16. Tiêu hủy tài liệu, vật chứa bí mật nhà nước</w:t>
      </w:r>
    </w:p>
    <w:p>
      <w:pPr>
        <w:jc w:val="both"/>
      </w:pPr>
      <w:r>
        <w:rPr>
          <w:b w:val="0"/>
          <w:i w:val="0"/>
        </w:rPr>
        <w:t>1. Tiêu hủy tài liệu, vật chứa bí mật nhà nước trong trường hợp sau đây:</w:t>
      </w:r>
    </w:p>
    <w:p>
      <w:pPr>
        <w:jc w:val="both"/>
      </w:pPr>
      <w:r>
        <w:rPr>
          <w:b w:val="0"/>
          <w:i w:val="0"/>
        </w:rPr>
        <w:t>a) Khi không cần thiết phải lưu giữ và việc tiêu hủy không gây nguy hại đến lợi ích quốc gia, dân tộc.</w:t>
      </w:r>
    </w:p>
    <w:p>
      <w:pPr>
        <w:jc w:val="both"/>
      </w:pPr>
      <w:r>
        <w:rPr>
          <w:b w:val="0"/>
          <w:i w:val="0"/>
        </w:rPr>
        <w:t>b) Nếu không tiêu hủy ngay sẽ gây nguy hại cho lợi ích quốc gia, dân tộc.</w:t>
      </w:r>
    </w:p>
    <w:p>
      <w:pPr>
        <w:jc w:val="both"/>
      </w:pPr>
      <w:r>
        <w:rPr>
          <w:b w:val="0"/>
          <w:i w:val="0"/>
        </w:rPr>
        <w:t>2. Việc tiêu hủy tài liệu, vật chứa bí mật nhà nước phải đáp ứng các yêu cầu sau đây:</w:t>
      </w:r>
    </w:p>
    <w:p>
      <w:pPr>
        <w:jc w:val="both"/>
      </w:pPr>
      <w:r>
        <w:rPr>
          <w:b w:val="0"/>
          <w:i w:val="0"/>
        </w:rPr>
        <w:t>a) Không để bị lộ, bị mất bí mật nhà nước.</w:t>
      </w:r>
    </w:p>
    <w:p>
      <w:pPr>
        <w:jc w:val="both"/>
      </w:pPr>
      <w:r>
        <w:rPr>
          <w:b w:val="0"/>
          <w:i w:val="0"/>
        </w:rPr>
        <w:t>b) Quá trình tiêu hủy phải tác động vào tài liệu, vật chứa bí mật nhà nước làm thay đổi hình dạng, tính năng, tác dụng, nội dung.</w:t>
      </w:r>
    </w:p>
    <w:p>
      <w:pPr>
        <w:jc w:val="both"/>
      </w:pPr>
      <w:r>
        <w:rPr>
          <w:b w:val="0"/>
          <w:i w:val="0"/>
        </w:rPr>
        <w:t>c) Tài liệu, vật chứa bí mật nhà nước sau khi tiêu hủy không thể phục hồi hình dạng, tính năng, tác dụng, nội dung.</w:t>
      </w:r>
    </w:p>
    <w:p>
      <w:pPr>
        <w:jc w:val="both"/>
      </w:pPr>
      <w:r>
        <w:rPr>
          <w:b w:val="0"/>
          <w:i w:val="0"/>
        </w:rPr>
        <w:t>3. Thẩm quyền tiêu hủy tài liệu, vật chứa bí mật nhà nước</w:t>
      </w:r>
    </w:p>
    <w:p>
      <w:pPr>
        <w:jc w:val="both"/>
      </w:pPr>
      <w:r>
        <w:rPr>
          <w:b w:val="0"/>
          <w:i w:val="0"/>
        </w:rPr>
        <w:t>a) Chủ tịch Ủy ban nhân dân tỉnh (đối với các Sở, ban, ngành cấp tỉnh, Ủy ban nhân dân cấp huyện, thành phố; các doanh nghiệp nhà nước trên địa bàn tỉnh) quyết định tiêu hủy tài liệu, vật chứa bí mật nhà nước độ Tuyệt mật.</w:t>
      </w:r>
    </w:p>
    <w:p>
      <w:pPr>
        <w:jc w:val="both"/>
      </w:pPr>
      <w:r>
        <w:rPr>
          <w:b w:val="0"/>
          <w:i w:val="0"/>
        </w:rPr>
        <w:t>b) Người có thẩm quyền cho phép tiêu hủy tài liệu, vật chứa bí mật nhà nước độ Tối mật và Mật, bao gồm: Những người quy định tại điểm a, khoản 3, Điều này; người đứng đầu các Sở, ban, ngành cấp tỉnh và tương đương; Chủ tịch Ủy ban nhân dân cấp huyện, thành phố; Chủ tịch Hội đồng thành viên, Chủ tịch công ty, Giám đốc hoặc Tổng giám đốc doanh nghiệp nhà nước.</w:t>
      </w:r>
    </w:p>
    <w:p>
      <w:pPr>
        <w:jc w:val="both"/>
      </w:pPr>
      <w:r>
        <w:rPr>
          <w:b w:val="0"/>
          <w:i w:val="0"/>
        </w:rPr>
        <w:t>c)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 trực tiếp quản lý.</w:t>
      </w:r>
    </w:p>
    <w:p>
      <w:pPr>
        <w:jc w:val="both"/>
      </w:pPr>
      <w:r>
        <w:rPr>
          <w:b w:val="0"/>
          <w:i w:val="0"/>
        </w:rPr>
        <w:t>4. Việc tiêu hủy tài liệu, vật chứa bí mật nhà nước trong trường hợp quy định tại điểm a, khoản 1 Điều này được quy định như sau:</w:t>
      </w:r>
    </w:p>
    <w:p>
      <w:pPr>
        <w:jc w:val="both"/>
      </w:pPr>
      <w:r>
        <w:rPr>
          <w:b w:val="0"/>
          <w:i w:val="0"/>
        </w:rPr>
        <w:t>a)  Người có thẩm quyền quy định tại khoản 3 Điều này quyết định thành lập Hội đồng tiêu hủy tài liệu, vật chứa bí mật nhà nước.</w:t>
      </w:r>
    </w:p>
    <w:p>
      <w:pPr>
        <w:jc w:val="both"/>
      </w:pPr>
      <w:r>
        <w:rPr>
          <w:b w:val="0"/>
          <w:i w:val="0"/>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pPr>
        <w:jc w:val="both"/>
      </w:pPr>
      <w:r>
        <w:rPr>
          <w:b w:val="0"/>
          <w:i w:val="0"/>
        </w:rPr>
        <w:t>c) Hội đồng tiêu hủy tài liệu, vật chứa bí mật nhà nước có trách nhiệm rà soát tài liệu, vật chứa bí mật nhà nước được đề nghị tiêu hủy, báo cáo người có thẩm quyền quy định tại khoản 3 Điều này quyết định.</w:t>
      </w:r>
    </w:p>
    <w:p>
      <w:pPr>
        <w:jc w:val="both"/>
      </w:pPr>
      <w:r>
        <w:rPr>
          <w:b w:val="0"/>
          <w:i w:val="0"/>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pPr>
        <w:jc w:val="both"/>
      </w:pPr>
      <w:r>
        <w:rPr>
          <w:b w:val="0"/>
          <w:i w:val="0"/>
        </w:rPr>
        <w:t>5. Việc tiêu hủy tài liệu, vật chứa bí mật nhà nước trong lĩnh vực cơ yếu thực hiện theo các quy định của pháp luật về cơ yếu; tiêu hủy tài liệu, vật chứa bí mật nhà nước do Lưu trữ lịch sử được thực hiện theo quy định của pháp luật về lưu trữ.</w:t>
      </w:r>
    </w:p>
    <w:p>
      <w:pPr>
        <w:jc w:val="both"/>
      </w:pPr>
      <w:r>
        <w:rPr>
          <w:b/>
          <w:i w:val="0"/>
        </w:rPr>
        <w:t>Điều 17. Sử dụng biểu, mẫu bí mật nhà nước</w:t>
      </w:r>
    </w:p>
    <w:p>
      <w:pPr>
        <w:jc w:val="both"/>
      </w:pPr>
      <w:r>
        <w:rPr>
          <w:b w:val="0"/>
          <w:i w:val="0"/>
        </w:rPr>
        <w:t>1. Các cơ quan, đơn vị có trách nhiệm trang bị, tổ chức sử dụng các loại biểu mẫu, đảm bảo đầy đủ về số lượng, nội dung, thống nhất về hình thức, kích thước theo quy định tại Điều 2, Thông tư số 24/2020/TT-BCA.</w:t>
      </w:r>
    </w:p>
    <w:p>
      <w:pPr>
        <w:jc w:val="both"/>
      </w:pPr>
      <w:r>
        <w:rPr>
          <w:b w:val="0"/>
          <w:i w:val="0"/>
        </w:rPr>
        <w:t>2. Mực dùng để đóng dấu các loại dấu, biểu mẫu trong công tác bảo vệ bí mật nhà nước là mực màu đỏ tươi.</w:t>
      </w:r>
    </w:p>
    <w:p>
      <w:pPr>
        <w:jc w:val="both"/>
      </w:pPr>
      <w:r>
        <w:rPr>
          <w:b w:val="0"/>
          <w:i w:val="0"/>
        </w:rPr>
        <w:t>3. Trường hợp sử dụng cơ sở dữ liệu để đăng ký, quản lý tài liệu, vật chứa bí mật nhà nước trên máy tính phải bảo đảm đầy đủ nội dung theo mẫu quy định về sổ đăng ký bí mật nhà nước đi, đến được quy định tại Thông tư số 24/2020/TT-BCA.</w:t>
      </w:r>
    </w:p>
    <w:p>
      <w:pPr>
        <w:jc w:val="both"/>
      </w:pPr>
      <w:r>
        <w:rPr>
          <w:b w:val="0"/>
          <w:i w:val="0"/>
        </w:rPr>
        <w:t>4. Trường hợp tài liệu bí mật nhà nước, sách chứa đựng nội dung bí mật nhà nước in, xuất bản với số lượng lớn thì cơ quan, tổ chức soạn thảo, tạo ra bí mật nhà nước được in dấu độ mật bằng mực màu đỏ ở bên ngoài bìa tài liệu, sách, ấn phẩm xuất bản, có đánh mã số để quản lý, bảo vệ.</w:t>
      </w:r>
    </w:p>
    <w:p>
      <w:pPr>
        <w:jc w:val="both"/>
      </w:pPr>
      <w:r>
        <w:rPr>
          <w:b/>
          <w:i w:val="0"/>
        </w:rPr>
        <w:t>Điều 18. Kinh phí, cơ sở vật chất, trang thiết bị kỹ thuật phục vụ công tác bảo vệ bí mật nhà nước</w:t>
      </w:r>
    </w:p>
    <w:p>
      <w:pPr>
        <w:jc w:val="both"/>
      </w:pPr>
      <w:r>
        <w:rPr>
          <w:b w:val="0"/>
          <w:i w:val="0"/>
        </w:rPr>
        <w:t>1. Kinh phí thực hiện công tác bảo vệ bí mật nhà nước do ngân sách nhà nước bảo đảm theo phân cấp quản lý hiện hành.</w:t>
      </w:r>
    </w:p>
    <w:p>
      <w:pPr>
        <w:jc w:val="both"/>
      </w:pPr>
      <w:r>
        <w:rPr>
          <w:b w:val="0"/>
          <w:i w:val="0"/>
        </w:rPr>
        <w:t>2. Việc đầu tư trang thiết bị phải căn cứ vào yêu cầu thực tiễn của từng đơn vị và áp dụng theo tiêu chuẩn định mức máy móc, thiết bị theo quy định hiện hành. Người đứng đầu cơ quan, đơn vị quyết định việc trang bị cơ sở vật chất, thiết bị kỹ thuật phục vụ công tác bảo vệ bí mật nhà nước, trong đó phải đảm bảo yêu cầu mỗi đơn vị có ít nhất 01 máy tính vi tính (không được nối mạng internet, mạng máy tính và mạng viễn thông, trừ trường hợp thực hiện theo các quy định của pháp luật về cơ yếu) dành riêng để soạn thảo, lưu trữ tài liệu bí mật nhà nước, các đơn vị trọng yếu, cơ mật, thường xuyên tham mưu nội dung liên quan đến bí mật nhà nước thì xem xét theo yêu cầu cụ thể để trang bị.</w:t>
      </w:r>
    </w:p>
    <w:p>
      <w:pPr>
        <w:jc w:val="both"/>
      </w:pPr>
      <w:r>
        <w:rPr>
          <w:b/>
          <w:i w:val="0"/>
        </w:rPr>
        <w:t>Điều 19. Xác minh, điều tra, xử lý các thông tin, vụ việc liên quan đến vi phạm pháp luật về bảo vệ bí mật nhà nước</w:t>
      </w:r>
    </w:p>
    <w:p>
      <w:pPr>
        <w:jc w:val="both"/>
      </w:pPr>
      <w:r>
        <w:rPr>
          <w:b w:val="0"/>
          <w:i w:val="0"/>
        </w:rPr>
        <w:t>1. Công an tỉnh có trách nhiệm chủ trì, phối hợp với các cơ quan, đơn vị, địa phương liên quan tiến hành xác minh, điều tra làm rõ các thông tin, vụ việc liên quan đến vi phạm pháp luật về bí mật nhà nước trên địa bàn tỉnh.</w:t>
      </w:r>
    </w:p>
    <w:p>
      <w:pPr>
        <w:jc w:val="both"/>
      </w:pPr>
      <w:r>
        <w:rPr>
          <w:b w:val="0"/>
          <w:i w:val="0"/>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tỉnh biết để có biện pháp khắc phục, xác minh, điều tra làm rõ.</w:t>
      </w:r>
    </w:p>
    <w:p>
      <w:pPr>
        <w:jc w:val="both"/>
      </w:pPr>
      <w:r>
        <w:rPr>
          <w:b/>
          <w:i w:val="0"/>
        </w:rPr>
        <w:t>Điều 20. Phân công người thực hiện nhiệm vụ bảo vệ bí mật nhà nước</w:t>
      </w:r>
    </w:p>
    <w:p>
      <w:pPr>
        <w:jc w:val="both"/>
      </w:pPr>
      <w:r>
        <w:rPr>
          <w:b w:val="0"/>
          <w:i w:val="0"/>
        </w:rPr>
        <w:t>1. Văn phòng UBND tỉnh phân công cán bộ thực hiện nhiệm vụ chuyên trách hoặc kiêm nhiệm làm công tác bảo vệ bí mật nhà nước tại Phòng Hành chính - Tổ chức (đối với Văn phòng Uỷ ban nhân dân tỉnh) và Phòng Nội chính - Pháp chế (đối với Uỷ ban nhân dân tỉnh) để tham mưu tổ chức thực hiện công tác bảo vệ bí mật nhà nước trên địa bàn tỉnh.</w:t>
      </w:r>
    </w:p>
    <w:p>
      <w:pPr>
        <w:jc w:val="both"/>
      </w:pPr>
      <w:r>
        <w:rPr>
          <w:b w:val="0"/>
          <w:i w:val="0"/>
        </w:rPr>
        <w:t>2. Các Sở, ban, ngành cấp tỉnh; Ủy ban nhân dân cấp huyện, thành phố có trách nhiệm phân công người thực hiện nhiệm vụ kiêm nhiệm làm công tác bảo vệ bí mật nhà nước tại Văn phòng hoặc bộ phận hành chính, tổng hợp.</w:t>
      </w:r>
    </w:p>
    <w:p>
      <w:pPr>
        <w:jc w:val="both"/>
      </w:pPr>
      <w:r>
        <w:rPr>
          <w:b w:val="0"/>
          <w:i w:val="0"/>
        </w:rPr>
        <w:t>3. Người thực hiện nhiệm vụ chuyên trách và kiêm nhiệm bảo vệ bí mật nhà nước phải đáp ứng tiêu chuẩn sau đây:</w:t>
      </w:r>
    </w:p>
    <w:p>
      <w:pPr>
        <w:jc w:val="both"/>
      </w:pPr>
      <w:r>
        <w:rPr>
          <w:b w:val="0"/>
          <w:i w:val="0"/>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pPr>
        <w:jc w:val="both"/>
      </w:pPr>
      <w:r>
        <w:rPr>
          <w:b w:val="0"/>
          <w:i w:val="0"/>
        </w:rPr>
        <w:t>b) Có trách nhiệm giữ gìn bí mật nhà nước; phục tùng sự phân công, điều động của cơ quan, tổ chức và thực hiện đầy đủ chức trách, nhiệm vụ được giao.</w:t>
      </w:r>
    </w:p>
    <w:p>
      <w:pPr>
        <w:jc w:val="both"/>
      </w:pPr>
      <w:r>
        <w:rPr>
          <w:b w:val="0"/>
          <w:i w:val="0"/>
        </w:rPr>
        <w:t>4. Người thực hiện nhiệm vụ chuyên trách, kiêm nhiệm bảo vệ bí mật nhà nước được hưởng chế độ, chính sách theo quy định của pháp luật.</w:t>
      </w:r>
    </w:p>
    <w:p>
      <w:pPr>
        <w:jc w:val="both"/>
      </w:pPr>
      <w:r>
        <w:rPr>
          <w:b/>
          <w:i w:val="0"/>
        </w:rPr>
        <w:t>Điều 21. Chế độ báo cáo về công tác bảo vệ bí mật nhà nước</w:t>
      </w:r>
    </w:p>
    <w:p>
      <w:pPr>
        <w:jc w:val="both"/>
      </w:pPr>
      <w:r>
        <w:rPr>
          <w:b w:val="0"/>
          <w:i w:val="0"/>
        </w:rPr>
        <w:t>1. Thủ trưởng các cơ quan, đơn vị, địa phương do Ủy ban nhân dân tỉnh quản lý phải thực hiện đầy đủ chế độ báo cáo về công tác bảo vệ bí mật nhà nước trong phạm vi quản lý của mình theo quy định của cơ quan quản lý trực tiếp.</w:t>
      </w:r>
    </w:p>
    <w:p>
      <w:pPr>
        <w:jc w:val="both"/>
      </w:pPr>
      <w:r>
        <w:rPr>
          <w:b w:val="0"/>
          <w:i w:val="0"/>
        </w:rPr>
        <w:t>2. Báo cáo của các Sở, ban, ngành cấp tỉnh, Ủy ban nhân dân cấp huyện, thành phố; các cơ quan, doanh nghiệp Trung ương đóng trên địa bàn tỉnh gửi về Công an tỉnh để tổng hợp và báo cáo Thủ tướng Chính phủ, Bộ Công an, Ủy ban nhân dân tỉnh theo thời hạn như sau:</w:t>
      </w:r>
    </w:p>
    <w:p>
      <w:pPr>
        <w:jc w:val="both"/>
      </w:pPr>
      <w:r>
        <w:rPr>
          <w:b w:val="0"/>
          <w:i w:val="0"/>
        </w:rPr>
        <w:t>a) Báo cáo sơ kết 01 năm: Lấy số liệu báo cáo từ ngày 15/12 năm trước đến ngày 14/12 của năm báo cáo và gửi về Công an tỉnh (qua Phòng An ninh chính trị nội bộ) chậm nhất vào ngày 17 tháng 12 của năm báo cáo.</w:t>
      </w:r>
    </w:p>
    <w:p>
      <w:pPr>
        <w:jc w:val="both"/>
      </w:pPr>
      <w:r>
        <w:rPr>
          <w:b w:val="0"/>
          <w:i w:val="0"/>
        </w:rPr>
        <w:t>b) Báo cáo tổng kết 05 năm: Thực hiện theo hướng dẫn riêng.</w:t>
      </w:r>
    </w:p>
    <w:p>
      <w:pPr>
        <w:jc w:val="both"/>
      </w:pPr>
      <w:r>
        <w:rPr>
          <w:b w:val="0"/>
          <w:i w:val="0"/>
        </w:rPr>
        <w:t>c) Báo cáo đột xuất được thực hiện ngay sau khi phát hiện vụ việc lộ, mất bí mật nhà nước hoặc hành vi phạm pháp luật về bảo vệ bí mật nhà nước hoặc theo yêu cầu của Ủy ban nhân dân tỉnh, Công an tỉnh.</w:t>
      </w:r>
    </w:p>
    <w:p>
      <w:pPr>
        <w:jc w:val="both"/>
      </w:pPr>
      <w:r>
        <w:rPr>
          <w:b w:val="0"/>
          <w:i w:val="0"/>
        </w:rPr>
        <w:t>3. Nội dung báo cáo về công tác bảo vệ bí mật nhà nước</w:t>
      </w:r>
    </w:p>
    <w:p>
      <w:pPr>
        <w:jc w:val="both"/>
      </w:pPr>
      <w:r>
        <w:rPr>
          <w:b w:val="0"/>
          <w:i w:val="0"/>
        </w:rPr>
        <w:t>a) Phân tích, đánh giá tình hình liên quan đến công tác bảo vệ bí mật nhà nước.</w:t>
      </w:r>
    </w:p>
    <w:p>
      <w:pPr>
        <w:jc w:val="both"/>
      </w:pPr>
      <w:r>
        <w:rPr>
          <w:b w:val="0"/>
          <w:i w:val="0"/>
        </w:rPr>
        <w:t>b) Kết quả thực hiện công tác bảo vệ bí mật nhà nước; ưu điểm, hạn chế, khó khăn, vướng mắc, nguyên nhân và bài học kinh nghiệm trong công tác lãnh đạo, chỉ đạo và tổ chức thực hiện.</w:t>
      </w:r>
    </w:p>
    <w:p>
      <w:pPr>
        <w:jc w:val="both"/>
      </w:pPr>
      <w:r>
        <w:rPr>
          <w:b w:val="0"/>
          <w:i w:val="0"/>
        </w:rPr>
        <w:t>c)  Tình hình, số liệu các vụ lộ, mất bí mật nhà nước; nguyên nhân và việc xử lý, khắc phục hậu quả.</w:t>
      </w:r>
    </w:p>
    <w:p>
      <w:pPr>
        <w:jc w:val="both"/>
      </w:pPr>
      <w:r>
        <w:rPr>
          <w:b w:val="0"/>
          <w:i w:val="0"/>
        </w:rPr>
        <w:t>d)  Dự báo tình hình, dự kiến công tác trọng tâm bảo vệ bí mật nhà nước và đề xuất, kiến nghị.</w:t>
      </w:r>
    </w:p>
    <w:p>
      <w:pPr>
        <w:jc w:val="both"/>
      </w:pPr>
      <w:r>
        <w:rPr>
          <w:b w:val="0"/>
          <w:i w:val="0"/>
        </w:rPr>
        <w:t>4. Việc tổ chức sơ kết 01 năm/01 lần và tổng kết 05 năm/01 lần do Công an tỉnh có trách nhiệm tham mưu cho Ủy ban nhân dân tỉnh chỉ đạo triển khai thực hiện; đồng thời tham mưu cho Ủy ban nhân dân tỉnh nội dung báo cáo chung của tỉnh về công tác bảo vệ bí mật nhà nước để gửi cấp có thẩm quyền theo quy định (Hoàn thành trước ngày 20/12 hằng năm).</w:t>
      </w:r>
    </w:p>
    <w:p>
      <w:r>
        <w:rPr>
          <w:b/>
          <w:i w:val="0"/>
        </w:rPr>
        <w:t>Chương III</w:t>
      </w:r>
    </w:p>
    <w:p>
      <w:r>
        <w:rPr>
          <w:b/>
          <w:i w:val="0"/>
        </w:rPr>
        <w:t>TỔ CHỨC THỰC HIỆN</w:t>
      </w:r>
    </w:p>
    <w:p>
      <w:pPr>
        <w:jc w:val="both"/>
      </w:pPr>
      <w:r>
        <w:rPr>
          <w:b/>
          <w:i w:val="0"/>
        </w:rPr>
        <w:t>Điều 22. Trách nhiệm bảo vệ bí mật nhà nước của cơ quan, tổ chức</w:t>
      </w:r>
    </w:p>
    <w:p>
      <w:pPr>
        <w:jc w:val="both"/>
      </w:pPr>
      <w:r>
        <w:rPr>
          <w:b w:val="0"/>
          <w:i w:val="0"/>
        </w:rPr>
        <w:t>1. Công an tỉnh chịu trách nhiệm trước Ủy ban nhân dân tỉnh về việc thực hiện quản lý nhà nước về bảo vệ bí mật nhà nước và có trách nhiệm:</w:t>
      </w:r>
    </w:p>
    <w:p>
      <w:pPr>
        <w:jc w:val="both"/>
      </w:pPr>
      <w:r>
        <w:rPr>
          <w:b w:val="0"/>
          <w:i w:val="0"/>
        </w:rPr>
        <w:t>a) Xây dựng, tham mưu, đề xuất các chủ trương, chính sách, chương trình, kế hoạch và phương án bảo vệ bí mật nhà nước.</w:t>
      </w:r>
    </w:p>
    <w:p>
      <w:pPr>
        <w:jc w:val="both"/>
      </w:pPr>
      <w:r>
        <w:rPr>
          <w:b w:val="0"/>
          <w:i w:val="0"/>
        </w:rPr>
        <w:t>b) Chủ trì xây dựng và trình cơ quan có thẩm quyền ban hành văn bản quy phạm pháp luật về bảo vệ bí mật nhà nước; hướng dẫn, kiểm tra việc thực hiện công tác bảo vệ bí mật nhà nước trên địa bàn tỉnh.</w:t>
      </w:r>
    </w:p>
    <w:p>
      <w:pPr>
        <w:jc w:val="both"/>
      </w:pPr>
      <w:r>
        <w:rPr>
          <w:b w:val="0"/>
          <w:i w:val="0"/>
        </w:rPr>
        <w:t>c) Tổ chức tập huấn bồi dưỡng nghiệp vụ, kiến thức pháp luật về bảo vệ bí mật nhà nước cho các cơ quan, đơn vị, doanh nghiệp trên địa bàn tỉnh.</w:t>
      </w:r>
    </w:p>
    <w:p>
      <w:pPr>
        <w:jc w:val="both"/>
      </w:pPr>
      <w:r>
        <w:rPr>
          <w:b w:val="0"/>
          <w:i w:val="0"/>
        </w:rPr>
        <w:t>d) Phòng, chống vi phạm pháp luật về bảo vệ bí mật nhà nước.</w:t>
      </w:r>
    </w:p>
    <w:p>
      <w:pPr>
        <w:jc w:val="both"/>
      </w:pPr>
      <w:r>
        <w:rPr>
          <w:b w:val="0"/>
          <w:i w:val="0"/>
        </w:rPr>
        <w:t>đ) Xác minh, điều tra xử lý các thông tin, vụ việc liên quan đến vi phạm pháp luật về bảo vệ bí mật nhà nước.</w:t>
      </w:r>
    </w:p>
    <w:p>
      <w:pPr>
        <w:jc w:val="both"/>
      </w:pPr>
      <w:r>
        <w:rPr>
          <w:b w:val="0"/>
          <w:i w:val="0"/>
        </w:rPr>
        <w:t>2. Các Sở, ban, ngành, cấp tỉnh; Ủy ban nhân dân các huyện, thành phố trong phạm vi nhiệm vụ, quyền hạn của mình và nội dung quy chế này có trách nhiệm:</w:t>
      </w:r>
    </w:p>
    <w:p>
      <w:pPr>
        <w:jc w:val="both"/>
      </w:pPr>
      <w:r>
        <w:rPr>
          <w:b w:val="0"/>
          <w:i w:val="0"/>
        </w:rPr>
        <w:t>a)  Tổ chức thực hiện và chịu trách nhiệm về công tác bảo vệ bí mật nhà nước theo lĩnh vực được giao, phạm vi quản lý.</w:t>
      </w:r>
    </w:p>
    <w:p>
      <w:pPr>
        <w:jc w:val="both"/>
      </w:pPr>
      <w:r>
        <w:rPr>
          <w:b w:val="0"/>
          <w:i w:val="0"/>
        </w:rPr>
        <w:t>b) Chủ trì xây dựng và trình cơ quan có thẩm quyền ban hành hoặc ban hành theo thẩm quyền văn bản chuyên ngành liên quan đến bảo vệ bí mật nhà nước thuộc phạm vi quản lý, phù hợp với quy định của Quy chế này và các quy định của pháp luật hiện hành về bảo vệ bí mật nhà nước.</w:t>
      </w:r>
    </w:p>
    <w:p>
      <w:pPr>
        <w:jc w:val="both"/>
      </w:pPr>
      <w:r>
        <w:rPr>
          <w:b w:val="0"/>
          <w:i w:val="0"/>
        </w:rPr>
        <w:t>c)  Xây dựng và tổ chức thực hiện Nội quy bảo vệ bí mật nhà nước của cơ quan, tổ chức thuộc phạm vi quản lý gửi về UBND tỉnh và Công an tỉnh (qua Phòng An ninh chính trị nội bộ tổng hợp chung) để theo dõi, kiểm tra việc tổ chức thực hiện.</w:t>
      </w:r>
    </w:p>
    <w:p>
      <w:pPr>
        <w:jc w:val="both"/>
      </w:pPr>
      <w:r>
        <w:rPr>
          <w:b w:val="0"/>
          <w:i w:val="0"/>
        </w:rPr>
        <w:t>d)  Chỉ đạo xử lý và kịp thời thông báo với Công an cùng cấp khi xảy ra lộ, mất bí mật nhà nước thuộc phạm vi quản lý.</w:t>
      </w:r>
    </w:p>
    <w:p>
      <w:pPr>
        <w:jc w:val="both"/>
      </w:pPr>
      <w:r>
        <w:rPr>
          <w:b w:val="0"/>
          <w:i w:val="0"/>
        </w:rPr>
        <w:t>đ) Phân công người thực hiện nhiệm vụ bảo vệ bí mật nhà nước, thực hiện chế độ báo cáo về công tác bảo vệ bí mật nhà nước theo quy định.</w:t>
      </w:r>
    </w:p>
    <w:p>
      <w:pPr>
        <w:jc w:val="both"/>
      </w:pPr>
      <w:r>
        <w:rPr>
          <w:b w:val="0"/>
          <w:i w:val="0"/>
        </w:rPr>
        <w:t>e) Tổ chức thu hồi tài liệu, vật chứa bí mật nhà nước khi người được phân công quản lý bí mật nhà nước thôi việc, chuyển công tác, nghỉ hưu, từ trần hoặc vì lý do khác mà không tiếp tục được phân công quản lý bí mật nhà nước.</w:t>
      </w:r>
    </w:p>
    <w:p>
      <w:pPr>
        <w:jc w:val="both"/>
      </w:pPr>
      <w:r>
        <w:rPr>
          <w:b/>
          <w:i w:val="0"/>
        </w:rPr>
        <w:t>Điều 23. Trách nhiệm của người đứng đầu cơ quan, đơn vị, địa phương trực tiếp quản lý bí mật nhà nước</w:t>
      </w:r>
    </w:p>
    <w:p>
      <w:pPr>
        <w:jc w:val="both"/>
      </w:pPr>
      <w:r>
        <w:rPr>
          <w:b w:val="0"/>
          <w:i w:val="0"/>
        </w:rPr>
        <w:t>1. Ban hành Nội quy bảo vệ bí mật nhà nước và tổ chức triển khai thực hiện trong cơ quan, đơn vị mình.</w:t>
      </w:r>
    </w:p>
    <w:p>
      <w:pPr>
        <w:jc w:val="both"/>
      </w:pPr>
      <w:r>
        <w:rPr>
          <w:b w:val="0"/>
          <w:i w:val="0"/>
        </w:rPr>
        <w:t>2. Chỉ đạo, kiểm tra, đôn đốc việc thực hiện quy định của pháp luật và nội quy về bảo vệ bí mật nhà nước trong cơ quan, tổ chức thuộc phạm vi quản lý.</w:t>
      </w:r>
    </w:p>
    <w:p>
      <w:pPr>
        <w:jc w:val="both"/>
      </w:pPr>
      <w:r>
        <w:rPr>
          <w:b w:val="0"/>
          <w:i w:val="0"/>
        </w:rPr>
        <w:t>3. Chỉ đạo xử lý và thông báo với cơ quan có thẩm quyền, cơ quan Công an cùng cấp khi xảy ra lộ, mất bí mật nhà nước thuộc phạm vi quản lý để kịp thời có biện pháp giải quyết.</w:t>
      </w:r>
    </w:p>
    <w:p>
      <w:pPr>
        <w:jc w:val="both"/>
      </w:pPr>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pPr>
        <w:jc w:val="both"/>
      </w:pPr>
      <w:r>
        <w:rPr>
          <w:b/>
          <w:i w:val="0"/>
        </w:rPr>
        <w:t>Điều 24. Trách nhiệm của người tiếp cận, người trực tiếp quản lý bí mật nhà nước</w:t>
      </w:r>
    </w:p>
    <w:p>
      <w:pPr>
        <w:jc w:val="both"/>
      </w:pPr>
      <w:r>
        <w:rPr>
          <w:b w:val="0"/>
          <w:i w:val="0"/>
        </w:rPr>
        <w:t>1. Người tiếp cận bí mật nhà nước có trách nhiệm sau đây</w:t>
      </w:r>
    </w:p>
    <w:p>
      <w:pPr>
        <w:jc w:val="both"/>
      </w:pPr>
      <w:r>
        <w:rPr>
          <w:b w:val="0"/>
          <w:i w:val="0"/>
        </w:rPr>
        <w:t>a)  Tuân thủ quy định của pháp luật, quy chế, nội quy của cơ quan, tổ chức về bảo vệ bí mật nhà nước.</w:t>
      </w:r>
    </w:p>
    <w:p>
      <w:pPr>
        <w:jc w:val="both"/>
      </w:pPr>
      <w:r>
        <w:rPr>
          <w:b w:val="0"/>
          <w:i w:val="0"/>
        </w:rPr>
        <w:t>b)  Thực hiện các biện pháp bảo vệ bí mật nhà nước.</w:t>
      </w:r>
    </w:p>
    <w:p>
      <w:pPr>
        <w:jc w:val="both"/>
      </w:pPr>
      <w:r>
        <w:rPr>
          <w:b w:val="0"/>
          <w:i w:val="0"/>
        </w:rPr>
        <w:t>c)  Sử dụng bí mật nhà nước đúng mục đích.</w:t>
      </w:r>
    </w:p>
    <w:p>
      <w:pPr>
        <w:jc w:val="both"/>
      </w:pPr>
      <w:r>
        <w:rPr>
          <w:b w:val="0"/>
          <w:i w:val="0"/>
        </w:rPr>
        <w:t>d)  Thực hiện yêu cầu và hướng dẫn của cơ quan, tổ chức trực tiếp quản lý bí mật nhà nước.</w:t>
      </w:r>
    </w:p>
    <w:p>
      <w:pPr>
        <w:jc w:val="both"/>
      </w:pPr>
      <w:r>
        <w:rPr>
          <w:b w:val="0"/>
          <w:i w:val="0"/>
        </w:rPr>
        <w:t>2. Người trực tiếp quản lý bí mật nhà nước có trách nhiệm sau đây:</w:t>
      </w:r>
    </w:p>
    <w:p>
      <w:pPr>
        <w:jc w:val="both"/>
      </w:pPr>
      <w:r>
        <w:rPr>
          <w:b w:val="0"/>
          <w:i w:val="0"/>
        </w:rPr>
        <w:t>a) Thực hiện trách nhiệm quy định tại khoản 1 Điều này.</w:t>
      </w:r>
    </w:p>
    <w:p>
      <w:pPr>
        <w:jc w:val="both"/>
      </w:pPr>
      <w:r>
        <w:rPr>
          <w:b w:val="0"/>
          <w:i w:val="0"/>
        </w:rPr>
        <w:t>b) Đề xuất người có thẩm quyền quyết định áp dụng các biện pháp để bảo vệ bí mật nhà nước do mình trực tiếp quản lý.</w:t>
      </w:r>
    </w:p>
    <w:p>
      <w:pPr>
        <w:jc w:val="both"/>
      </w:pPr>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pPr>
        <w:jc w:val="both"/>
      </w:pPr>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pPr>
        <w:jc w:val="both"/>
      </w:pPr>
      <w:r>
        <w:rPr>
          <w:b w:val="0"/>
          <w:i w:val="0"/>
        </w:rPr>
        <w:t>đ) Cam kết bảo vệ bí mật nhà nước bằng văn bản. Bản cam kết nộp cho bộ phận hành chính lưu giữ (có mẫu cam kết kèm theo).</w:t>
      </w:r>
    </w:p>
    <w:p>
      <w:pPr>
        <w:jc w:val="both"/>
      </w:pPr>
      <w:r>
        <w:rPr>
          <w:b/>
          <w:i w:val="0"/>
        </w:rPr>
        <w:t>Điều 25. Trách nhiệm thi hành</w:t>
      </w:r>
    </w:p>
    <w:p>
      <w:pPr>
        <w:jc w:val="both"/>
      </w:pPr>
      <w:r>
        <w:rPr>
          <w:b w:val="0"/>
          <w:i w:val="0"/>
        </w:rPr>
        <w:t>1. Công an tỉnh có trách nhiệm tham mưu chỉ đạo, hướng dẫn, đôn đốc, thanh tra, kiểm tra việc thi hành Quy chế này.</w:t>
      </w:r>
    </w:p>
    <w:p>
      <w:pPr>
        <w:jc w:val="both"/>
      </w:pPr>
      <w:r>
        <w:rPr>
          <w:b w:val="0"/>
          <w:i w:val="0"/>
        </w:rPr>
        <w:t>2. Sở Thông tin và Truyền thông phối hợp với Công an tỉnh và các đơn vị liên quan tăng cường hướng dẫn, kiểm tra trên lĩnh vực thông tin truyền thông, hệ thống hạ tầng công nghệ thông tin của các cơ quan, tổ chức, cá nhân trên địa bàn tỉnh để kịp thời phát hiện, ngăn chặn, xử lý, khắc phục sự cố an ninh mạng, bảo đảm tuyệt đối an toàn, an ninh và bảo mật thông tin các ứng dụng, tiện ích dựa trên nền tảng mạng Internet.</w:t>
      </w:r>
    </w:p>
    <w:p>
      <w:pPr>
        <w:jc w:val="both"/>
      </w:pPr>
      <w:r>
        <w:rPr>
          <w:b w:val="0"/>
          <w:i w:val="0"/>
        </w:rPr>
        <w:t>3. Bộ Chỉ huy Quân sự tỉnh; Bộ chỉ huy Bộ đội Biên phòng tỉnh chịu trách nhiệm quản lý bí mật nhà nước trong lĩnh vực quân sự, quốc phòng; phối hợp với Công an tỉnh tham mưu cho cấp ủy, chính quyền địa phương các cấp thực hiện tốt công tác quản lý, bảo vệ tin, tài liệu bí mật nhà nước trong quá trình triển khai công tác quân sự, quốc phòng ở địa phương; phòng ngừa lộ, mất bí mật nhà nước trong lĩnh vực quốc phòng.</w:t>
      </w:r>
    </w:p>
    <w:p>
      <w:pPr>
        <w:jc w:val="both"/>
      </w:pPr>
      <w:r>
        <w:rPr>
          <w:b w:val="0"/>
          <w:i w:val="0"/>
        </w:rPr>
        <w:t>4. Sở Tài chính tham mưu bố trí kinh phí để phục vụ công tác bảo vệ bí mật nhà nước trong dự toán chi ngân sách hằng năm của các cơ quan, tổ chức trên địa bàn tỉnh theo quy định.</w:t>
      </w:r>
    </w:p>
    <w:p>
      <w:pPr>
        <w:jc w:val="both"/>
      </w:pPr>
      <w:r>
        <w:rPr>
          <w:b w:val="0"/>
          <w:i w:val="0"/>
        </w:rPr>
        <w:t>5. Trong quá trình thực hiện nếu có khó khăn, vướng mắc phát sinh, các cơ quan, đơn vị, địa phương và cá nhân kịp thời phản ánh về Công an tỉnh để tổng hợp, báo cáo Ủy ban nhân dân tỉnh xem xét, sửa đổi,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