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3556/QĐ-BCN Sửa đổi khoản 1, khoản 3 điều 1 Quyết định số 163/2004/QĐ-BCN ngày 08 tháng 12 năm 2004 của Bộ trưởng Bộ Công nghiệp về việc chuyển Công ty Giầy An Lạc thành Công ty cổ phần Giầy An Lạc</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3556/QĐ-BCN</w:t>
      </w:r>
      <w:r>
        <w:rPr>
          <w:b w:val="0"/>
          <w:i w:val="0"/>
        </w:rPr>
        <w:br/>
      </w:r>
      <w:r>
        <w:rPr>
          <w:b w:val="0"/>
          <w:i w:val="0"/>
        </w:rPr>
        <w:br/>
      </w:r>
      <w:r>
        <w:rPr>
          <w:b w:val="0"/>
          <w:i/>
        </w:rPr>
        <w:br/>
      </w:r>
      <w:r>
        <w:rPr>
          <w:b w:val="0"/>
          <w:i/>
        </w:rPr>
        <w:t>Hà Nội, ngày 26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3556/QĐ-BCN</w:t>
      </w:r>
      <w:r>
        <w:rPr>
          <w:b w:val="0"/>
          <w:i w:val="0"/>
        </w:rPr>
        <w:br/>
      </w:r>
      <w:r>
        <w:rPr>
          <w:b w:val="0"/>
          <w:i w:val="0"/>
        </w:rPr>
        <w:br/>
      </w:r>
      <w:r>
        <w:rPr>
          <w:b w:val="0"/>
          <w:i/>
        </w:rPr>
        <w:br/>
      </w:r>
      <w:r>
        <w:rPr>
          <w:b w:val="0"/>
          <w:i/>
        </w:rPr>
        <w:t>Hà Nội, ngày 26 tháng 10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CÔNG NGHIỆP</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3556/QĐ-BCN</w:t>
      </w:r>
      <w:r>
        <w:rPr>
          <w:b w:val="0"/>
          <w:i w:val="0"/>
        </w:rPr>
        <w:br/>
      </w:r>
      <w:r>
        <w:rPr>
          <w:b w:val="0"/>
          <w:i w:val="0"/>
        </w:rPr>
        <w:br/>
      </w:r>
      <w:r>
        <w:rPr>
          <w:b w:val="0"/>
          <w:i/>
        </w:rPr>
        <w:br/>
      </w:r>
      <w:r>
        <w:rPr>
          <w:b w:val="0"/>
          <w:i/>
        </w:rPr>
        <w:t>Hà Nội, ngày 26 tháng 10 năm 2005</w:t>
      </w:r>
      <w:r>
        <w:rPr>
          <w:b w:val="0"/>
          <w:i/>
        </w:rPr>
        <w:br/>
      </w:r>
      <w:r>
        <w:rPr>
          <w:b w:val="0"/>
          <w:i w:val="0"/>
        </w:rPr>
        <w:br/>
      </w:r>
    </w:p>
    <w:p>
      <w:pPr>
        <w:jc w:val="center"/>
      </w:pPr>
      <w:r>
        <w:rPr>
          <w:b w:val="0"/>
          <w:i w:val="0"/>
        </w:rPr>
        <w:br/>
      </w:r>
      <w:r>
        <w:rPr>
          <w:b w:val="0"/>
          <w:i w:val="0"/>
        </w:rPr>
        <w:t>Số: 3556/QĐ-BCN</w:t>
      </w:r>
      <w:r>
        <w:rPr>
          <w:b w:val="0"/>
          <w:i w:val="0"/>
        </w:rPr>
        <w:br/>
      </w:r>
    </w:p>
    <w:p>
      <w:pPr>
        <w:jc w:val="center"/>
      </w:pPr>
      <w:r>
        <w:rPr>
          <w:b w:val="0"/>
          <w:i w:val="0"/>
        </w:rPr>
        <w:br/>
      </w:r>
      <w:r>
        <w:rPr>
          <w:b w:val="0"/>
          <w:i w:val="0"/>
        </w:rPr>
        <w:t>Hà Nội, ngày 26 tháng 10 năm 2005</w:t>
      </w:r>
      <w:r>
        <w:rPr>
          <w:b w:val="0"/>
          <w:i w:val="0"/>
        </w:rPr>
        <w:br/>
      </w:r>
    </w:p>
    <w:p>
      <w:r>
        <w:rPr>
          <w:b/>
          <w:i w:val="0"/>
        </w:rPr>
        <w:t xml:space="preserve">QUYẾT ĐỊNH </w:t>
      </w:r>
    </w:p>
    <w:p>
      <w:r>
        <w:rPr>
          <w:b/>
          <w:i w:val="0"/>
        </w:rPr>
        <w:t>Sửa đổi khoản 1, khoản 3 điều 1 Quyết định số 163/2004/QĐ-BCN ngày 08 tháng 12 năm 2004 của Bộ trưởng Bộ Công nghiệp về việc chuyển Công ty Giầy An Lạc thành Công ty cổ phần Giầy An Lạc</w:t>
      </w:r>
    </w:p>
    <w:p>
      <w:r>
        <w:rPr>
          <w:b/>
          <w:i w:val="0"/>
        </w:rPr>
        <w:t xml:space="preserve">BỘ TRƯỞNG BỘ CÔNG NGHIỆP </w:t>
      </w:r>
    </w:p>
    <w:p>
      <w:pPr>
        <w:jc w:val="both"/>
      </w:pPr>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Xét đề nghị của Công ty Giầy An Lạc (Công văn số 930/CV-TV ngày 17 tháng 10 năm 2005;</w:t>
      </w:r>
      <w:r>
        <w:br/>
      </w:r>
      <w:r>
        <w:rPr>
          <w:b w:val="0"/>
          <w:i/>
        </w:rPr>
        <w:br/>
        <w:t xml:space="preserve">      Theo đề nghị của Ban Đổi mới và Phát triển doanh nghiệp và Vụ trưởng Vụ Tổ chức – Cán bộ;</w:t>
      </w:r>
    </w:p>
    <w:p>
      <w:r>
        <w:rPr>
          <w:b/>
          <w:i w:val="0"/>
        </w:rPr>
        <w:t>QUYẾT ĐỊNH</w:t>
      </w:r>
    </w:p>
    <w:p>
      <w:pPr>
        <w:jc w:val="both"/>
      </w:pPr>
      <w:r>
        <w:rPr>
          <w:b/>
          <w:i w:val="0"/>
        </w:rPr>
        <w:t xml:space="preserve">Điều 1. </w:t>
      </w:r>
      <w:r>
        <w:rPr>
          <w:b w:val="0"/>
          <w:i w:val="0"/>
        </w:rPr>
        <w:t>Sửa đổi khoản 1, khoản 3 Điều 1 Quyết định số 163/2004/QĐ-BCN ngày 08 tháng 12 năm 2004 của Bộ trưởng Bộ Công nghiệp về việc chuyển Công ty Giầy An Lạc thành Công ty cổ phần Giầy An Lạc như sau:</w:t>
      </w:r>
    </w:p>
    <w:p>
      <w:pPr>
        <w:jc w:val="both"/>
      </w:pPr>
      <w:r>
        <w:rPr>
          <w:b w:val="0"/>
          <w:i w:val="0"/>
        </w:rPr>
        <w:t>“1. Cơ cấu vốn điều lệ:</w:t>
      </w:r>
    </w:p>
    <w:p>
      <w:pPr>
        <w:jc w:val="both"/>
      </w:pPr>
      <w:r>
        <w:rPr>
          <w:b w:val="0"/>
          <w:i w:val="0"/>
        </w:rPr>
        <w:t>Vốn điều lệ của Công ty cổ phần là 77.500.000.000 đồng (Bảy mươi bảy tỷ, năm trăm triệu đồng chẵn). Trong đó:</w:t>
      </w:r>
    </w:p>
    <w:p>
      <w:pPr>
        <w:jc w:val="both"/>
      </w:pPr>
      <w:r>
        <w:rPr>
          <w:b w:val="0"/>
          <w:i w:val="0"/>
        </w:rPr>
        <w:t>- Tỷ lệ cổ phần của Nhà nước: 64,00%;</w:t>
      </w:r>
    </w:p>
    <w:p>
      <w:pPr>
        <w:jc w:val="both"/>
      </w:pPr>
      <w:r>
        <w:rPr>
          <w:b w:val="0"/>
          <w:i w:val="0"/>
        </w:rPr>
        <w:t>- Tỷ lệ cổ phần bán cho người lao động trong Công ty: 23,50%;</w:t>
      </w:r>
    </w:p>
    <w:p>
      <w:pPr>
        <w:jc w:val="both"/>
      </w:pPr>
      <w:r>
        <w:rPr>
          <w:b w:val="0"/>
          <w:i w:val="0"/>
        </w:rPr>
        <w:t>- Tỷ lệ cổ phần bán ra ngoài Công ty: 12,50%.</w:t>
      </w:r>
    </w:p>
    <w:p>
      <w:pPr>
        <w:jc w:val="both"/>
      </w:pPr>
      <w:r>
        <w:rPr>
          <w:b w:val="0"/>
          <w:i w:val="0"/>
        </w:rPr>
        <w:t>Trị giá một cổ phần: 10.000 đồng”.</w:t>
      </w:r>
    </w:p>
    <w:p>
      <w:pPr>
        <w:jc w:val="both"/>
      </w:pPr>
      <w:r>
        <w:rPr>
          <w:b w:val="0"/>
          <w:i w:val="0"/>
        </w:rPr>
        <w:t>“3. Ưu đãi cho người lao động trong Công ty.</w:t>
      </w:r>
    </w:p>
    <w:p>
      <w:pPr>
        <w:jc w:val="both"/>
      </w:pPr>
      <w:r>
        <w:rPr>
          <w:b w:val="0"/>
          <w:i w:val="0"/>
        </w:rPr>
        <w:t>Tổng số cổ phần bán ưu đãi cho người lao động trong Công ty là 518.760 cổ phần với giá trị được ưu đãi là 1.556.280.000 đồng”.</w:t>
      </w:r>
    </w:p>
    <w:p>
      <w:pPr>
        <w:jc w:val="both"/>
      </w:pPr>
      <w:r>
        <w:rPr>
          <w:b/>
          <w:i w:val="0"/>
        </w:rPr>
        <w:t xml:space="preserve">Điều 2. </w:t>
      </w:r>
      <w:r>
        <w:rPr>
          <w:b w:val="0"/>
          <w:i w:val="0"/>
        </w:rPr>
        <w:t>Quyết định này có hiệu lực thi hành kể từ ngày ký.</w:t>
      </w:r>
    </w:p>
    <w:p>
      <w:pPr>
        <w:jc w:val="both"/>
      </w:pPr>
      <w:r>
        <w:rPr>
          <w:b w:val="0"/>
          <w:i w:val="0"/>
        </w:rPr>
        <w:t>Chánh Văn phòng Bộ, Chánh Thanh tra Bộ, các Vụ trưởng, Cục trưởng thuộc Bộ, Giám đốc Công ty Giầy An Lạc và Hội đồng quản trị Công ty cổ phần Giầy An Lạc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