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35/2016/TT-BLĐTBXH Hướng dẫn thực hiện chính sách đối với người lao động khi chuyển đơn vị sự nghiệp công lập thành công ty cổ phần theo Quyết định số 22/2015/QĐ-TTg ngày 22/06/2015 của Thủ tướng Chính phủ</w:t>
      </w:r>
    </w:p>
    <w:p>
      <w:r>
        <w:rPr>
          <w:b w:val="0"/>
          <w:i w:val="0"/>
        </w:rPr>
        <w:br/>
      </w:r>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35/2016/TT-BLĐTBXH</w:t>
        <w:br/>
        <w:t xml:space="preserve">     </w:t>
      </w:r>
      <w:r>
        <w:rPr>
          <w:b w:val="0"/>
          <w:i w:val="0"/>
        </w:rPr>
        <w:br/>
      </w:r>
      <w:r>
        <w:rPr>
          <w:b w:val="0"/>
          <w:i/>
        </w:rPr>
        <w:br/>
        <w:t xml:space="preserve">      Hà Nội, ngày 25 tháng 10 năm 2016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35/2016/TT-BLĐTBXH</w:t>
        <w:br/>
        <w:t xml:space="preserve">     </w:t>
      </w:r>
      <w:r>
        <w:rPr>
          <w:b w:val="0"/>
          <w:i w:val="0"/>
        </w:rPr>
        <w:br/>
      </w:r>
      <w:r>
        <w:rPr>
          <w:b w:val="0"/>
          <w:i/>
        </w:rPr>
        <w:br/>
        <w:t xml:space="preserve">      Hà Nội, ngày 25 tháng 10 năm 2016 </w:t>
        <w:br/>
        <w:t xml:space="preserve">     </w:t>
      </w:r>
      <w:r>
        <w:rPr>
          <w:b w:val="0"/>
          <w:i w:val="0"/>
        </w:rPr>
        <w:br/>
      </w:r>
      <w:r>
        <w:rPr>
          <w:b w:val="0"/>
          <w:i w:val="0"/>
        </w:rPr>
        <w:br/>
      </w:r>
    </w:p>
    <w:p>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 VÀ XÃ HỘI</w:t>
        <w:br/>
        <w:t xml:space="preserve">      </w:t>
      </w:r>
      <w:r>
        <w:rPr>
          <w:b w:val="0"/>
          <w:i w:val="0"/>
        </w:rPr>
        <w:br/>
      </w:r>
      <w:r>
        <w:rPr>
          <w:b w:val="0"/>
          <w:i w:val="0"/>
        </w:rPr>
        <w:br/>
      </w:r>
    </w:p>
    <w:p>
      <w:r>
        <w:rPr>
          <w:b w:val="0"/>
          <w:i w:val="0"/>
        </w:rPr>
        <w:br/>
        <w:t xml:space="preserve">       BỘ LAO ĐỘNG - THƯƠNG BINH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35/2016/TT-BLĐTBXH</w:t>
        <w:br/>
        <w:t xml:space="preserve">     </w:t>
      </w:r>
      <w:r>
        <w:rPr>
          <w:b w:val="0"/>
          <w:i w:val="0"/>
        </w:rPr>
        <w:br/>
      </w:r>
      <w:r>
        <w:rPr>
          <w:b w:val="0"/>
          <w:i/>
        </w:rPr>
        <w:br/>
        <w:t xml:space="preserve">      Hà Nội, ngày 25 tháng 10 năm 2016 </w:t>
        <w:br/>
        <w:t xml:space="preserve">     </w:t>
      </w:r>
      <w:r>
        <w:rPr>
          <w:b w:val="0"/>
          <w:i w:val="0"/>
        </w:rPr>
        <w:br/>
      </w:r>
    </w:p>
    <w:p>
      <w:pPr>
        <w:jc w:val="center"/>
      </w:pPr>
      <w:r>
        <w:rPr>
          <w:b w:val="0"/>
          <w:i w:val="0"/>
        </w:rPr>
        <w:br/>
        <w:t xml:space="preserve">      Số: 35/2016/TT-BLĐTBXH</w:t>
        <w:br/>
        <w:t xml:space="preserve">     </w:t>
      </w:r>
    </w:p>
    <w:p>
      <w:pPr>
        <w:jc w:val="center"/>
      </w:pPr>
      <w:r>
        <w:rPr>
          <w:b w:val="0"/>
          <w:i w:val="0"/>
        </w:rPr>
        <w:br/>
        <w:t xml:space="preserve">      Hà Nội, ngày 25 tháng 10 năm 2016 </w:t>
        <w:br/>
        <w:t xml:space="preserve">     </w:t>
      </w:r>
    </w:p>
    <w:p>
      <w:pPr>
        <w:jc w:val="center"/>
      </w:pPr>
      <w:r>
        <w:rPr>
          <w:b/>
          <w:i w:val="0"/>
        </w:rPr>
        <w:t>THÔNG TƯ</w:t>
      </w:r>
    </w:p>
    <w:p>
      <w:pPr>
        <w:jc w:val="center"/>
      </w:pPr>
      <w:r>
        <w:rPr>
          <w:b w:val="0"/>
          <w:i w:val="0"/>
        </w:rPr>
        <w:t>HƯỚNG DẪN THỰC HIỆN CHÍNH SÁCH ĐỐI VỚI NGƯỜI LAO ĐỘNG KHI CHUYỂN ĐƠN VỊ SỰ NGHIỆP CÔNG LẬP THÀNH CÔNG TY CỔ PHẦN THEO QUYẾT ĐỊNH SỐ 22/2015/QĐ-TTG NGÀY 22 THÁNG 6 NĂM 2015 CỦA THỦ TƯỚNG CHÍNH PHỦ</w:t>
      </w:r>
    </w:p>
    <w:p>
      <w:pPr>
        <w:jc w:val="center"/>
      </w:pPr>
      <w:r>
        <w:rPr>
          <w:b w:val="0"/>
          <w:i w:val="0"/>
        </w:rPr>
        <w:t>____________________</w:t>
      </w:r>
      <w:r>
        <w:rPr>
          <w:b w:val="0"/>
          <w:i w:val="0"/>
        </w:rPr>
        <w:t>__</w:t>
      </w:r>
      <w:r>
        <w:rPr>
          <w:b w:val="0"/>
          <w:i w:val="0"/>
        </w:rPr>
        <w:t xml:space="preserve"> </w:t>
      </w:r>
    </w:p>
    <w:p>
      <w:pPr>
        <w:jc w:val="both"/>
      </w:pPr>
      <w:r>
        <w:rPr>
          <w:b w:val="0"/>
          <w:i/>
        </w:rPr>
        <w:t>Căn cứ Nghị định số 106</w:t>
      </w:r>
      <w:r>
        <w:rPr>
          <w:b w:val="0"/>
          <w:i w:val="0"/>
        </w:rPr>
        <w:t>/</w:t>
      </w:r>
      <w:r>
        <w:rPr>
          <w:b w:val="0"/>
          <w:i/>
        </w:rPr>
        <w:t>2012</w:t>
      </w:r>
      <w:r>
        <w:rPr>
          <w:b w:val="0"/>
          <w:i w:val="0"/>
        </w:rPr>
        <w:t>/</w:t>
      </w:r>
      <w:r>
        <w:rPr>
          <w:b w:val="0"/>
          <w:i/>
        </w:rPr>
        <w:t>NĐ-CP ngày 20 tháng 12 năm 2012 của Chính phủ quy định chức năng, nhiệm vụ, quyề</w:t>
      </w:r>
      <w:r>
        <w:rPr>
          <w:b w:val="0"/>
          <w:i/>
        </w:rPr>
        <w:t>n hạn và cơ cấu tổ chức của Bộ Lao động - Thương binh và Xã hội;</w:t>
      </w:r>
    </w:p>
    <w:p>
      <w:pPr>
        <w:jc w:val="both"/>
      </w:pPr>
      <w:r>
        <w:rPr>
          <w:b w:val="0"/>
          <w:i/>
        </w:rPr>
        <w:t>Căn cứ Quyết định số 22</w:t>
      </w:r>
      <w:r>
        <w:rPr>
          <w:b w:val="0"/>
          <w:i w:val="0"/>
        </w:rPr>
        <w:t>/</w:t>
      </w:r>
      <w:r>
        <w:rPr>
          <w:b w:val="0"/>
          <w:i/>
        </w:rPr>
        <w:t>2015</w:t>
      </w:r>
      <w:r>
        <w:rPr>
          <w:b w:val="0"/>
          <w:i w:val="0"/>
        </w:rPr>
        <w:t>/</w:t>
      </w:r>
      <w:r>
        <w:rPr>
          <w:b w:val="0"/>
          <w:i/>
        </w:rPr>
        <w:t>QĐ-TTg ngày 22 tháng 6 năm 2015 của Thủ tướng Chính phủ về việc chuyể</w:t>
      </w:r>
      <w:r>
        <w:rPr>
          <w:b w:val="0"/>
          <w:i/>
        </w:rPr>
        <w:t xml:space="preserve">n đơn vị sự nghiệp công lập thành công ty cổ </w:t>
      </w:r>
      <w:r>
        <w:rPr>
          <w:b w:val="0"/>
          <w:i/>
        </w:rPr>
        <w:t>phần;</w:t>
      </w:r>
    </w:p>
    <w:p>
      <w:pPr>
        <w:jc w:val="both"/>
      </w:pPr>
      <w:r>
        <w:rPr>
          <w:b w:val="0"/>
          <w:i/>
        </w:rPr>
        <w:t xml:space="preserve">Theo đề </w:t>
      </w:r>
      <w:r>
        <w:rPr>
          <w:b w:val="0"/>
          <w:i/>
        </w:rPr>
        <w:t>nghị của Vụ trưởng Vụ Lao động - Tiề</w:t>
      </w:r>
      <w:r>
        <w:rPr>
          <w:b w:val="0"/>
          <w:i/>
        </w:rPr>
        <w:t>n l</w:t>
      </w:r>
      <w:r>
        <w:rPr>
          <w:b w:val="0"/>
          <w:i/>
        </w:rPr>
        <w:t>ương;</w:t>
      </w:r>
    </w:p>
    <w:p>
      <w:pPr>
        <w:jc w:val="both"/>
      </w:pPr>
      <w:r>
        <w:rPr>
          <w:b w:val="0"/>
          <w:i/>
        </w:rPr>
        <w:t>Thực hiện ý</w:t>
      </w:r>
      <w:r>
        <w:rPr>
          <w:b w:val="0"/>
          <w:i/>
        </w:rPr>
        <w:t xml:space="preserve"> kiế</w:t>
      </w:r>
      <w:r>
        <w:rPr>
          <w:b w:val="0"/>
          <w:i/>
        </w:rPr>
        <w:t>n chỉ đạo của Phó Thủ tướng Vương Đình Huệ tại bản số</w:t>
      </w:r>
      <w:r>
        <w:rPr>
          <w:b w:val="0"/>
          <w:i/>
        </w:rPr>
        <w:t xml:space="preserve"> 2934</w:t>
      </w:r>
      <w:r>
        <w:rPr>
          <w:b w:val="0"/>
          <w:i w:val="0"/>
        </w:rPr>
        <w:t>/</w:t>
      </w:r>
      <w:r>
        <w:rPr>
          <w:b w:val="0"/>
          <w:i/>
        </w:rPr>
        <w:t>VPCP-ĐMDN ngày 28 tháng 4 năm 2016 của Văn phòng Chính phủ, Bộ trưởng Bộ Lao động - Thương binh và Xã hội ban hành Thông tư hướng dẫ</w:t>
      </w:r>
      <w:r>
        <w:rPr>
          <w:b w:val="0"/>
          <w:i/>
        </w:rPr>
        <w:t>n thực hiện chính sách đố</w:t>
      </w:r>
      <w:r>
        <w:rPr>
          <w:b w:val="0"/>
          <w:i/>
        </w:rPr>
        <w:t>i với người lao động khi chuyể</w:t>
      </w:r>
      <w:r>
        <w:rPr>
          <w:b w:val="0"/>
          <w:i/>
        </w:rPr>
        <w:t>n đơn vị sự nghiệp công lập thành công ty cổ</w:t>
      </w:r>
      <w:r>
        <w:rPr>
          <w:b w:val="0"/>
          <w:i/>
        </w:rPr>
        <w:t xml:space="preserve"> phầ</w:t>
      </w:r>
      <w:r>
        <w:rPr>
          <w:b w:val="0"/>
          <w:i/>
        </w:rPr>
        <w:t>n theo Quyết định số</w:t>
      </w:r>
      <w:r>
        <w:rPr>
          <w:b w:val="0"/>
          <w:i/>
        </w:rPr>
        <w:t xml:space="preserve"> 22</w:t>
      </w:r>
      <w:r>
        <w:rPr>
          <w:b w:val="0"/>
          <w:i w:val="0"/>
        </w:rPr>
        <w:t>/</w:t>
      </w:r>
      <w:r>
        <w:rPr>
          <w:b w:val="0"/>
          <w:i/>
        </w:rPr>
        <w:t>2015</w:t>
      </w:r>
      <w:r>
        <w:rPr>
          <w:b w:val="0"/>
          <w:i w:val="0"/>
        </w:rPr>
        <w:t>/</w:t>
      </w:r>
      <w:r>
        <w:rPr>
          <w:b w:val="0"/>
          <w:i/>
        </w:rPr>
        <w:t>QĐ-TTg ngày 22 tháng 6 năm 2015 của Thủ tướng Chính phủ.</w:t>
      </w:r>
    </w:p>
    <w:p>
      <w:pPr>
        <w:jc w:val="both"/>
      </w:pPr>
      <w:r>
        <w:rPr>
          <w:b/>
          <w:i w:val="0"/>
        </w:rPr>
        <w:t>Điều 1. Phạm vi điều chỉnh</w:t>
      </w:r>
    </w:p>
    <w:p>
      <w:pPr>
        <w:jc w:val="both"/>
      </w:pPr>
      <w:r>
        <w:rPr>
          <w:b w:val="0"/>
          <w:i w:val="0"/>
        </w:rPr>
        <w:t>Thông tư này hướng dẫn thực hiện chia số dư bằng tiền quỹ khen thưởng, quỹ phúc lợi, nguồn thu từ quỹ dự phòng ổn định thu nhập; chính sách mua cổ phần ưu đãi, mua thêm cổ phiếu; chính sách đối với người lao động dôi dư khi chuyển đơn vị sự nghiệp công lập thành công ty cổ phần theo Quyết định số 22/2015/QĐ-TTg ngày 22 tháng 6 năm 2015 của</w:t>
      </w:r>
      <w:r>
        <w:rPr>
          <w:b w:val="0"/>
          <w:i w:val="0"/>
        </w:rPr>
        <w:t xml:space="preserve"> Thủ tướng Chính phủ về việc chuyển đơn vị sự nghiệp công lập thành công ty cổ phần (sau đây gọi là Quyết định số 22/2015/QĐ-TTg).</w:t>
      </w:r>
    </w:p>
    <w:p>
      <w:pPr>
        <w:jc w:val="both"/>
      </w:pPr>
      <w:r>
        <w:rPr>
          <w:b/>
          <w:i w:val="0"/>
        </w:rPr>
        <w:t>Điều 2. Đối tượng áp dụng</w:t>
      </w:r>
    </w:p>
    <w:p>
      <w:pPr>
        <w:jc w:val="both"/>
      </w:pPr>
      <w:r>
        <w:rPr>
          <w:b w:val="0"/>
          <w:i w:val="0"/>
        </w:rPr>
        <w:t>1. Người lao động làm việc trong đơn vị sự nghiệp công lập tại thời điểm chuyển đổi thành công ty cổ phần (sau đây gọi là đơn vị sự nghiệp công lập chuyển đổi), bao gồm:</w:t>
      </w:r>
    </w:p>
    <w:p>
      <w:pPr>
        <w:jc w:val="both"/>
      </w:pPr>
      <w:r>
        <w:rPr>
          <w:b w:val="0"/>
          <w:i w:val="0"/>
        </w:rPr>
        <w:t>a) Công chức, viên chức quản lý;</w:t>
      </w:r>
    </w:p>
    <w:p>
      <w:pPr>
        <w:jc w:val="both"/>
      </w:pPr>
      <w:r>
        <w:rPr>
          <w:b w:val="0"/>
          <w:i w:val="0"/>
        </w:rPr>
        <w:t>b) Viên chức làm việc theo hợp đồng làm việc;</w:t>
      </w:r>
    </w:p>
    <w:p>
      <w:pPr>
        <w:jc w:val="both"/>
      </w:pPr>
      <w:r>
        <w:rPr>
          <w:b w:val="0"/>
          <w:i w:val="0"/>
        </w:rPr>
        <w:t>c) Người làm việc theo chế độ hợp đồng lao động quy định tại Nghị định số 68/2000/NĐ-CP ngày 17 tháng 11 năm 2000 của Chính phủ về thực hiện chế độ hợp đồng một số loại công việc trong cơ quan hành chính nhà nước, đơn vị sự nghiệp;</w:t>
      </w:r>
    </w:p>
    <w:p>
      <w:pPr>
        <w:jc w:val="both"/>
      </w:pPr>
      <w:r>
        <w:rPr>
          <w:b w:val="0"/>
          <w:i w:val="0"/>
        </w:rPr>
        <w:t>d) Người lao động làm việc theo hợp đồng lao động quy định tại Bộ luật Lao động.</w:t>
      </w:r>
    </w:p>
    <w:p>
      <w:pPr>
        <w:jc w:val="both"/>
      </w:pPr>
      <w:r>
        <w:rPr>
          <w:b w:val="0"/>
          <w:i w:val="0"/>
        </w:rPr>
        <w:t>2. Cơ quan, tổ chức, cá nhân khác liên quan đến việc thực hiện chính sách đối với người lao động quy định tại Thông tư này.</w:t>
      </w:r>
    </w:p>
    <w:p>
      <w:pPr>
        <w:jc w:val="both"/>
      </w:pPr>
      <w:r>
        <w:rPr>
          <w:b/>
          <w:i w:val="0"/>
        </w:rPr>
        <w:t>Điều 3. Giải thích từ ngữ</w:t>
      </w:r>
    </w:p>
    <w:p>
      <w:pPr>
        <w:jc w:val="both"/>
      </w:pPr>
      <w:r>
        <w:rPr>
          <w:b w:val="0"/>
          <w:i w:val="0"/>
        </w:rPr>
        <w:t xml:space="preserve">1. </w:t>
      </w:r>
      <w:r>
        <w:rPr>
          <w:b w:val="0"/>
          <w:i/>
        </w:rPr>
        <w:t>Người lao động dôi dư</w:t>
      </w:r>
      <w:r>
        <w:rPr>
          <w:b w:val="0"/>
          <w:i w:val="0"/>
        </w:rPr>
        <w:t xml:space="preserve"> là người có tên trong danh sách lao động của đơn vị sự nghiệp công lập chuyển đổi (đang làm việc hoặc đang chờ việc) tại thời điểm chuyển sang công ty cổ phần, đơn vị sự nghiệp công lập chuyển đổi đã tìm mọi biện pháp nhưng không bố trí được việc làm.</w:t>
      </w:r>
    </w:p>
    <w:p>
      <w:pPr>
        <w:jc w:val="both"/>
      </w:pPr>
      <w:r>
        <w:rPr>
          <w:b w:val="0"/>
          <w:i w:val="0"/>
        </w:rPr>
        <w:t xml:space="preserve">2. </w:t>
      </w:r>
      <w:r>
        <w:rPr>
          <w:b w:val="0"/>
          <w:i/>
        </w:rPr>
        <w:t>Phương án sử dụng lao động</w:t>
      </w:r>
      <w:r>
        <w:rPr>
          <w:b w:val="0"/>
          <w:i w:val="0"/>
        </w:rPr>
        <w:t xml:space="preserve"> là phương án sắp xếp lại lao động do đơn vị sự nghiệp công lập chuyển đổi lập, gồm các nội dung chủ yếu quy định tại Điều 46 Bộ luật Lao động.</w:t>
      </w:r>
    </w:p>
    <w:p>
      <w:pPr>
        <w:jc w:val="both"/>
      </w:pPr>
      <w:r>
        <w:rPr>
          <w:b w:val="0"/>
          <w:i w:val="0"/>
        </w:rPr>
        <w:t xml:space="preserve">3. </w:t>
      </w:r>
      <w:r>
        <w:rPr>
          <w:b w:val="0"/>
          <w:i/>
        </w:rPr>
        <w:t>Người lao động có tên trong danh sách lao động thường xuyên của đơn vị sự nghiệp công lập chuyển đổi, bao gồm:</w:t>
      </w:r>
      <w:r>
        <w:rPr>
          <w:b w:val="0"/>
          <w:i w:val="0"/>
        </w:rPr>
        <w:t xml:space="preserve"> đang làm việc, có tên trong danh sách trả lương và có đóng bảo hiểm xã hội của đơn vị sự nghiệp công lập chuyển đổi; đang được đơn vị cử đi học hoặc được đơn vị đồng ý cho đi học; đang nghỉ việc hưởng chế độ ốm đau, thai sản, điều trị thương tật, bệnh tật do tai nạn lao động, bệnh nghề nghiệp theo quy định của pháp luật về lao động và bảo hiểm xã hội; đang phải ngừng việc không do lỗi của người lao động; nghỉ việc không hưởng lương mà có sự đồng ý của thủ trưởng đơn vị; đang bị tạm đình chỉ công tác hoặc bị tạm giữ, tạm giam theo quyết định của cơ quan có thẩm quyền; đang tạm hoãn thực hiện hợp đồng làm việc, hợp đồng lao động.</w:t>
      </w:r>
    </w:p>
    <w:p>
      <w:pPr>
        <w:jc w:val="both"/>
      </w:pPr>
      <w:r>
        <w:rPr>
          <w:b/>
          <w:i w:val="0"/>
        </w:rPr>
        <w:t>Điều 4. Chia số dư bằng tiền của quỹ khen thưởng, quỹ phúc lợi, nguồn thu từ quỹ dự phòng ổn định thu nhập</w:t>
      </w:r>
    </w:p>
    <w:p>
      <w:pPr>
        <w:jc w:val="both"/>
      </w:pPr>
      <w:r>
        <w:rPr>
          <w:b w:val="0"/>
          <w:i w:val="0"/>
        </w:rPr>
        <w:t>1. Người lao động có tên trong danh sách lao động thường xuyên của đơn vị sự nghiệp công lập chuyển đổi tại thời điểm xác định giá trị đơn vị sự nghiệp công lập chuyển đổi (thời điểm khóa sổ kế toán, lập báo cáo tài chính để xác định giá trị đơn vị sự nghiệp công lập) được chia số dư bằng tiền của quỹ khen thưởng, quỹ phúc lợi (sau khi bù đắp các khoản đã chi vượt quá chế độ cho người lao động), nguồn thu từ quỹ dự phòng ổn định thu nhập (nếu có) theo thời gian làm việc (theo năm, đủ 12 tháng) tính từ thời điểm tuyển dụng lần cuối cùng vào đơn vị sự nghiệp công lập chuyển đổi đến thời điểm xác định giá trị đơn vị sự nghiệp công lập để chuyển đổi thành công ty cổ phần; việc chia số dư bằng tiền của quỹ khen thưởng, quỹ phúc lợi, nguồn thu từ quỹ dự phòng ổn định thu nhập đối với phần tháng lẻ của số năm công tác của người lao động do đơn vị sự nghiệp công lập chuyển đổi quyết định.</w:t>
      </w:r>
    </w:p>
    <w:p>
      <w:pPr>
        <w:jc w:val="both"/>
      </w:pPr>
      <w:r>
        <w:rPr>
          <w:b w:val="0"/>
          <w:i w:val="0"/>
        </w:rPr>
        <w:t>2. Thời gian làm việc của người lao động tại đơn vị sự nghiệp công lập chuyển đổi để chia quỹ khen thưởng, quỹ phúc lợi, nguồn thu từ quỹ ổn định thu nhập bao gồm: thời gian đã làm việc tại đơn vị; thời gian tập sự, thử việc trước khi vào làm việc tại đơn vị (nếu có); thời gian được đơn vị cử đi học; thời gian nghỉ việc hưởng chế độ ốm đau, thai sản, điều trị thương tật, bệnh tật do tai nạn lao động, bệnh nghề nghiệp theo quy định của pháp luật về lao động và bảo hiểm xã hội; thời gian nghỉ hàng tuần, nghỉ việc hưởng nguyên lương theo quy định của Bộ luật Lao động; thời gian hoạt động công đoàn theo quy định của pháp luật về lao động và công đoàn; thời gian phải ngừng việc, nghỉ việc không do lỗi của người lao động; thời gian bị tạm đình chỉ công tác, bị tạm giữ, tạm giam nhưng được trở lại làm việc do được cơ quan nhà nước có thẩm quyền kết luận không phạm tội.</w:t>
      </w:r>
    </w:p>
    <w:p>
      <w:pPr>
        <w:jc w:val="both"/>
      </w:pPr>
      <w:r>
        <w:rPr>
          <w:b/>
          <w:i w:val="0"/>
        </w:rPr>
        <w:t>Điều 5. Chính sách mua cổ phần với giá ưu đãi, mua thêm cổ phiếu</w:t>
      </w:r>
    </w:p>
    <w:p>
      <w:pPr>
        <w:jc w:val="both"/>
      </w:pPr>
      <w:r>
        <w:rPr>
          <w:b w:val="0"/>
          <w:i w:val="0"/>
        </w:rPr>
        <w:t>1. Chính sách mua cổ phần với giá ưu đãi</w:t>
      </w:r>
    </w:p>
    <w:p>
      <w:pPr>
        <w:jc w:val="both"/>
      </w:pPr>
      <w:r>
        <w:rPr>
          <w:b w:val="0"/>
          <w:i w:val="0"/>
        </w:rPr>
        <w:t>a) Người lao động có tên trong danh sách lao động thường xuyên tại thời điểm công bố giá trị đơn vị sự nghiệp công lập chuyển đổi được mua cổ phần với giá ưu đãi theo thời gian thực tế làm việc tại khu vực nhà nước (tính theo năm, đủ 12 tháng, không tính tháng lẻ) theo quy định tại Khoản 1 Điều 21 Quyết định số 22/2015/QĐ-TTg.</w:t>
      </w:r>
    </w:p>
    <w:p>
      <w:pPr>
        <w:jc w:val="both"/>
      </w:pPr>
      <w:r>
        <w:rPr>
          <w:b w:val="0"/>
          <w:i w:val="0"/>
        </w:rPr>
        <w:t>b) Thời gian thực tế làm việc tại khu vực nhà nước để mua cổ phần với giá ưu đãi là tổng thời gian làm việc thực tế trong khu vực nhà nước (cộng dồn) tính đến thời điểm công bố giá trị đơn vị sự nghiệp công lập, trừ đi thời gian đã được tính để mua cổ phần với giá ưu đãi (tại doanh nghiệp do Nhà nước nắm giữ 100% vốn điều lệ thực hiện cổ phần hóa hoặc đơn vị sự nghiệp công lập chuyển thành công ty cổ phần) trước đó và thời gian đã được tính hưởng chế độ hưu trí, mất sức lao động hoặc tính hưởng bảo hiểm xã hội một lần (nếu có).</w:t>
      </w:r>
    </w:p>
    <w:p>
      <w:pPr>
        <w:jc w:val="both"/>
      </w:pPr>
      <w:r>
        <w:rPr>
          <w:b w:val="0"/>
          <w:i w:val="0"/>
        </w:rPr>
        <w:t>c) Thời gian làm việc thực tế trong khu vực nhà nước là tổng thời gian người lao động đã làm việc thực tế tại đơn vị sự nghiệp công lập chuyển đổi, tại cơ quan hành chính nhà nước, tổ chức chính trị, chính trị - xã hội, đơn vị thuộc lực lượng vũ trang hưởng lương từ ngân sách Nhà nước, doanh nghiệp do Nhà nước nắm giữ 100% vốn điều lệ, đơn vị sự nghiệp công lập khác trước khi về làm việc tại đơn vị sự nghiệp công lập chuyển đổi.</w:t>
      </w:r>
    </w:p>
    <w:p>
      <w:pPr>
        <w:jc w:val="both"/>
      </w:pPr>
      <w:r>
        <w:rPr>
          <w:b w:val="0"/>
          <w:i w:val="0"/>
        </w:rPr>
        <w:t>Thời gian làm việc thực tế trong khu vực nhà nước được tính tương tự như quy định tại Khoản 2 Điều 4 Thông tư này.</w:t>
      </w:r>
    </w:p>
    <w:p>
      <w:pPr>
        <w:jc w:val="both"/>
      </w:pPr>
      <w:r>
        <w:rPr>
          <w:b w:val="0"/>
          <w:i w:val="0"/>
        </w:rPr>
        <w:t>2. Chính sách mua thêm cổ phiếu được thực hiện theo quy định tại Điều 21 Quyết định số 22/2015/QĐ-TTg và hướng dẫn của Bộ Tài chính.</w:t>
      </w:r>
    </w:p>
    <w:p>
      <w:pPr>
        <w:jc w:val="both"/>
      </w:pPr>
      <w:r>
        <w:rPr>
          <w:b/>
          <w:i w:val="0"/>
        </w:rPr>
        <w:t>Điều 6. Chính sách đối với người lao động dôi dư được tuyển dụng lần cuối cùng vào đơn vị sự nghiệp chuyển đổi trước ngày 18 tháng 10 năm 2000</w:t>
      </w:r>
    </w:p>
    <w:p>
      <w:pPr>
        <w:jc w:val="both"/>
      </w:pPr>
      <w:r>
        <w:rPr>
          <w:b w:val="0"/>
          <w:i w:val="0"/>
        </w:rPr>
        <w:t>1. Người lao động dôi dư được tuyển dụng lần cuối cùng vào đơn vị sự nghiệp chuyển đổi trước ngày 18 tháng 10 năm 2000 (thời điểm Nghị quyết số 16/2000/NQ-CP ngày 18 tháng 10 năm 2000 của Chính phủ về việc tinh giản biên chế trong các cơ quan hành chính, đơn vị sự nghiệp có hiệu lực thi hành) tại thời điểm phê duyệt phương án sử dụng lao động, được hưởng chính sách đối với người lao động dôi dư theo quy định tại Khoản 1, 2, 3 và 4 Điều 3 Nghị định số 63/2015/NĐ-CP ngày 22 tháng 7 năm 2015 của Chính phủ quy định chính sách đối với người lao động dôi dư khi sắp xếp lại công ty trách nhiệm hữu hạn một thành viên do Nhà nước làm chủ sở hữu (sau đây gọi là Nghị định số 63/2015/NĐ-CP).</w:t>
      </w:r>
    </w:p>
    <w:p>
      <w:pPr>
        <w:jc w:val="both"/>
      </w:pPr>
      <w:r>
        <w:rPr>
          <w:b w:val="0"/>
          <w:i w:val="0"/>
        </w:rPr>
        <w:t>2. Thời gian làm việc có đóng bảo hiểm xã hội làm căn cứ tính khoản hỗ trợ đối với người lao động dôi dư từ đủ 55 tuổi đến đủ 59 tuổi đối với nam, từ đủ 50 tuổi đến đủ 54 tuổi đối với nữ có đủ 20 năm đóng bảo hiểm xã hội trở lên (theo quy định tại điểm c Khoản 1 Điều 3 Nghị định số 63/2015/NĐ-CP) và đối với người lao động dôi dư trên 59 tuổi đến dưới 60 tuổi đối với nam, trên 54 tuổi đến dưới 55 tuổi đối với nữ và có đủ 20 năm đóng bảo hiểm xã hội trở lên (theo quy định tại điểm b Khoản 2 Điều 3 Nghị định số 63/2015/NĐ-CP) là thời gian tính hưởng bảo hiểm xã hội bắt buộc theo quy định của pháp luật về bảo hiểm xã hội.</w:t>
      </w:r>
    </w:p>
    <w:p>
      <w:pPr>
        <w:jc w:val="both"/>
      </w:pPr>
      <w:r>
        <w:rPr>
          <w:b w:val="0"/>
          <w:i w:val="0"/>
        </w:rPr>
        <w:t>3. Thời gian làm việc để tính trợ cấp mất việc làm, khoản tiền hỗ trợ đối với người lao động dôi dư theo quy định tại Khoản 4 Điều 3 Nghị định số 63/2015/NĐ-CP được xác định như sau:</w:t>
      </w:r>
    </w:p>
    <w:p>
      <w:pPr>
        <w:jc w:val="both"/>
      </w:pPr>
      <w:r>
        <w:rPr>
          <w:b w:val="0"/>
          <w:i w:val="0"/>
        </w:rPr>
        <w:t>a) Người lao động dôi dư được tuyển dụng lần cuối cùng vào đơn vị sự nghiệp công lập chuyển đổi trước ngày 01 tháng 01 năm 1995 (ngày Bộ luật lao động năm 1994 có hiệu lực thi hành) thì thời gian làm việc để tính trợ cấp mất việc làm, khoản tiền hỗ trợ theo quy định tại điểm a và b Khoản 4 Điều 3 Nghị định số 63/2015/NĐ-CP là tổng thời gian làm việc thực tế từ khi được tuyển dụng lần cuối cùng vào đơn vị sự nghiệp công lập chuyển đổi đến khi nghỉ việc và thời gian làm việc thực tế trong khu vực nhà nước trước đó (nếu có), trừ đi thời gian người lao động đã tham gia bảo hiểm thất nghiệp, thời gian đã được tính trả trợ cấp khi phục viên, xuất ngũ sau khi hoàn thành nghĩa vụ quân sự (nếu có).</w:t>
      </w:r>
    </w:p>
    <w:p>
      <w:pPr>
        <w:jc w:val="both"/>
      </w:pPr>
      <w:r>
        <w:rPr>
          <w:b w:val="0"/>
          <w:i w:val="0"/>
        </w:rPr>
        <w:t>Thời gian làm việc thực tế trong khu vực nhà nước được xác định theo quy định tại điểm c Khoản 1 Điều 5 Thông tư này.</w:t>
      </w:r>
    </w:p>
    <w:p>
      <w:pPr>
        <w:jc w:val="both"/>
      </w:pPr>
      <w:r>
        <w:rPr>
          <w:b w:val="0"/>
          <w:i w:val="0"/>
        </w:rPr>
        <w:t>b) Người lao động làm việc theo hợp đồng lao động dôi dư được tuyển dụng lần cuối cùng vào đơn vị sự nghiệp công lập chuyển đổi từ ngày 01 tháng 01 năm 1995 trở về sau thì thời gian làm việc để tính trợ cấp mất việc làm, khoản tiền hỗ trợ theo quy định tại điểm a và b Khoản 4 Điều 3 Nghị định số 63/2015/NĐ-CP là tổng thời gian làm việc từ khi được tuyển dụng lần cuối cùng vào đơn vị sự nghiệp công lập chuyển đổi đến khi nghỉ việc, trừ đi thời gian người lao động đã tham gia bảo hiểm thất nghiệp, thời gian đã được tính trả trợ cấp thôi việc, trợ cấp khi phục viên, xuất ngũ sau khi hoàn thành nghĩa vụ quân sự (nếu có).</w:t>
      </w:r>
    </w:p>
    <w:p>
      <w:pPr>
        <w:jc w:val="both"/>
      </w:pPr>
      <w:r>
        <w:rPr>
          <w:b w:val="0"/>
          <w:i w:val="0"/>
        </w:rPr>
        <w:t>c) Người lao động là công chức, viên chức dôi dư được tuyển dụng lần cuối cùng vào đơn vị sự nghiệp công lập chuyển đổi từ ngày 01 tháng 01 năm 1995 đến trước ngày 03 tháng 12 năm 1998 (ngày Nghị định số 96/1998/NĐ-CP ngày 17 tháng 11 năm 1998 của Chính phủ về chế độ thôi việc đối với cán bộ, công chức có hiệu lực thi hành) thì thời gian làm việc để tính trợ cấp mất việc làm, khoản tiền hỗ trợ theo quy định tại điểm a và b Khoản 4 Điều 3 Nghị định số 63/2015/NĐ-CP là tổng thời gian làm việc thực tế từ khi được tuyển dụng lần cuối cùng vào đơn vị sự nghiệp công lập chuyển đổi đến khi nghỉ việc và thời gian làm việc thực tế tại tổ chức chính trị, tổ chức chính trị - xã hội, trong các cơ quan hành chính nhà nước, đơn vị sự nghiệp công lập khác, cơ quan, đơn vị thuộc lực lượng vũ trang hưởng lương từ ngân sách nhà nước trước đó, trừ đi thời gian người lao động đã tham gia bảo hiểm thất nghiệp, thời gian đã được tính trả trợ cấp thôi việc, trợ cấp khi phục viên, xuất ngũ sau khi hoàn thành nghĩa vụ quân sự (nếu có).</w:t>
      </w:r>
    </w:p>
    <w:p>
      <w:pPr>
        <w:jc w:val="both"/>
      </w:pPr>
      <w:r>
        <w:rPr>
          <w:b w:val="0"/>
          <w:i w:val="0"/>
        </w:rPr>
        <w:t>d) Người lao động là công chức, viên chức dôi dư được tuyển dụng lần cuối cùng vào đơn vị sự nghiệp công lập chuyển đổi từ ngày 03 tháng 12 năm 1998 đến trước ngày 18 tháng 10 năm 2000 thì thời gian làm việc để tính trợ cấp mất việc làm, khoản tiền hỗ trợ theo quy định tại điểm a và b Khoản 4 Điều 3 Nghị định số 63/2015/NĐ-CP là tổng thời gian làm việc từ khi được tuyển dụng lần cuối cùng vào đơn vị sự nghiệp công lập chuyển đổi đến khi nghỉ việc, trừ đi thời gian người lao động đã tham gia bảo hiểm thất nghiệp, thời gian đã được đơn vị sự nghiệp công lập tính trả trợ cấp thôi việc, trợ cấp khi phục viên, xuất ngũ sau khi hoàn thành nghĩa vụ quân sự (nếu có).</w:t>
      </w:r>
    </w:p>
    <w:p>
      <w:pPr>
        <w:jc w:val="both"/>
      </w:pPr>
      <w:r>
        <w:rPr>
          <w:b w:val="0"/>
          <w:i w:val="0"/>
        </w:rPr>
        <w:t>4. Tiền lương để tính chế độ trợ cấp cho mỗi năm nghỉ hưu trước tuổi đối với người lao động dôi dư quy định tại điểm b Khoản 1 Nghị định số 63/2015/NĐ-CP được quy định như sau:</w:t>
      </w:r>
    </w:p>
    <w:p>
      <w:pPr>
        <w:jc w:val="both"/>
      </w:pPr>
      <w:r>
        <w:rPr>
          <w:b w:val="0"/>
          <w:i w:val="0"/>
        </w:rPr>
        <w:t>a) Đối với đối tượng quy định tại điểm a, b và c Khoản 1 Điều 2 Thông tư này là tiền lương, phụ cấp lương, chênh lệch bảo lưu (nếu có) theo công việc hoặc chức danh được xếp theo quy định tại Nghị định số 204/2004/NĐ-CP ngày 14 tháng 12 năm 2004 của Chính phủ về chế độ tiền lương đối với cán bộ, công chức, viên chức và lực lượng vũ trang bình quân 05 năm (60 tháng) cuối cùng trước khi nghỉ việc.</w:t>
      </w:r>
    </w:p>
    <w:p>
      <w:pPr>
        <w:jc w:val="both"/>
      </w:pPr>
      <w:r>
        <w:rPr>
          <w:b w:val="0"/>
          <w:i w:val="0"/>
        </w:rPr>
        <w:t>b) Đối với đối tượng quy định tại điểm d Khoản 1 Điều 2 Thông tư này là tiền lương bình quân theo hợp đồng lao động (bao gồm: mức lương, phụ cấp lương và các khoản bổ sung khác) của 05 năm (60 tháng) cuối cùng trước khi nghỉ việc.</w:t>
      </w:r>
    </w:p>
    <w:p>
      <w:pPr>
        <w:jc w:val="both"/>
      </w:pPr>
      <w:r>
        <w:rPr>
          <w:b w:val="0"/>
          <w:i w:val="0"/>
        </w:rPr>
        <w:t>5. Tiền lương để tính trợ cấp mất việc làm, khoản tiền hỗ trợ đối với người lao động dôi dư theo quy định tại Khoản 4 Điều 3 Nghị định số 63/2015/NĐ-CP được quy định như sau:</w:t>
      </w:r>
    </w:p>
    <w:p>
      <w:pPr>
        <w:jc w:val="both"/>
      </w:pPr>
      <w:r>
        <w:rPr>
          <w:b w:val="0"/>
          <w:i w:val="0"/>
        </w:rPr>
        <w:t>a) Đối với đối tượng quy định tại điểm a, b và c Khoản 1 Điều 2 Thông tư này là tiền lương, phụ cấp lương, chênh lệch bảo lưu (nếu có) theo công việc hoặc chức danh được xếp theo quy định tại Nghị định số 204/2004/NĐ-CP ngày 14 tháng 12 năm 2004 của Chính phủ về chế độ tiền lương đối với cán bộ, công chức, viên chức và lực lượng vũ trang bình quân 06 tháng cuối cùng trước khi nghỉ việc.</w:t>
      </w:r>
    </w:p>
    <w:p>
      <w:pPr>
        <w:jc w:val="both"/>
      </w:pPr>
      <w:r>
        <w:rPr>
          <w:b w:val="0"/>
          <w:i w:val="0"/>
        </w:rPr>
        <w:t>b) Đối với đối tượng quy định tại điểm d Khoản 1 Điều 2 Thông tư này là tiền lương bình quân theo hợp đồng lao động (bao gồm: mức lương, phụ cấp lương và các khoản bổ sung khác) của 06 tháng cuối cùng trước khi nghỉ việc.</w:t>
      </w:r>
    </w:p>
    <w:p>
      <w:pPr>
        <w:jc w:val="both"/>
      </w:pPr>
      <w:r>
        <w:rPr>
          <w:b w:val="0"/>
          <w:i w:val="0"/>
        </w:rPr>
        <w:t>Tiền lương theo hợp đồng lao động là tiền lương quy định tại Khoản 1, Điểm a Khoản 2 và Điểm a Khoản 3 Điều 4 Thông tư số 47/2015/TT-BLĐTBXH ngày 16 tháng 11 năm 2015 của Bộ Lao động - Thương binh và Xã hội hướng dẫn thực hiện một số điều về hợp đồng lao động, kỷ luật lao động, trách nhiệm vật chất của Nghị định số 05/2015/NĐ-CP ngày 12 tháng 01 năm 2015 của Chính phủ quy định chi tiết và hướng dẫn thi hành một số nội dung của Bộ luật Lao động.</w:t>
      </w:r>
    </w:p>
    <w:p>
      <w:pPr>
        <w:jc w:val="both"/>
      </w:pPr>
      <w:r>
        <w:rPr>
          <w:b/>
          <w:i w:val="0"/>
        </w:rPr>
        <w:t>Điều 7. Chính sách đối với người lao động dôi dư được tuyển dụng lần cuối cùng vào đơn vị sự nghiệp chuyển đổi từ ngày 18 tháng 10 năm 2000 trở về sau</w:t>
      </w:r>
    </w:p>
    <w:p>
      <w:pPr>
        <w:jc w:val="both"/>
      </w:pPr>
      <w:r>
        <w:rPr>
          <w:b w:val="0"/>
          <w:i w:val="0"/>
        </w:rPr>
        <w:t>1. Người lao động dôi dư được tuyển dụng lần cuối cùng vào đơn vị sự nghiệp chuyển đổi từ ngày 18 tháng 10 năm 2000 trở về sau tại thời điểm phê duyệt phương án sử dụng lao động được trợ cấp mất việc làm theo quy định tại Khoản 1 Điều 4 Nghị định số 63/2015/NĐ-CP của Chính phủ.</w:t>
      </w:r>
    </w:p>
    <w:p>
      <w:pPr>
        <w:jc w:val="both"/>
      </w:pPr>
      <w:r>
        <w:rPr>
          <w:b w:val="0"/>
          <w:i w:val="0"/>
        </w:rPr>
        <w:t>2. Thời gian làm việc để tính trợ cấp mất việc làm là tổng thời gian làm việc thực tế từ khi được tuyển dụng lần cuối cùng vào đơn vị sự nghiệp công lập chuyển đổi đến khi nghỉ việc, trừ đi thời gian người lao động đã tham gia bảo hiểm thất nghiệp, thời gian đã được tính trả trợ cấp khi phục viên, xuất ngũ sau khi hoàn thành nghĩa vụ quân sự (nếu có).</w:t>
      </w:r>
    </w:p>
    <w:p>
      <w:pPr>
        <w:jc w:val="both"/>
      </w:pPr>
      <w:r>
        <w:rPr>
          <w:b w:val="0"/>
          <w:i w:val="0"/>
        </w:rPr>
        <w:t>3. Tiền lương làm căn cứ tính chế độ trợ cấp mất việc làm được thực hiện theo quy định tại Khoản 5 Điều 6 Thông tư này.</w:t>
      </w:r>
    </w:p>
    <w:p>
      <w:pPr>
        <w:jc w:val="both"/>
      </w:pPr>
      <w:r>
        <w:rPr>
          <w:b/>
          <w:i w:val="0"/>
        </w:rPr>
        <w:t>Điều 8. Tổ chức thực hiện</w:t>
      </w:r>
    </w:p>
    <w:p>
      <w:pPr>
        <w:jc w:val="both"/>
      </w:pPr>
      <w:r>
        <w:rPr>
          <w:b w:val="0"/>
          <w:i w:val="0"/>
        </w:rPr>
        <w:t>1. Ban Chỉ đạo chuyển đổi đơn vị sự nghiệp công lập có trách nhiệm:</w:t>
      </w:r>
    </w:p>
    <w:p>
      <w:pPr>
        <w:jc w:val="both"/>
      </w:pPr>
      <w:r>
        <w:rPr>
          <w:b w:val="0"/>
          <w:i w:val="0"/>
        </w:rPr>
        <w:t>a) Chỉ đạo đơn vị sự nghiệp công lập chuyển đổi xây dựng phương án sử dụng lao động theo quy định tại Phụ lục 1 Thông tư này, đảm bảo dân chủ, công khai, minh bạch và có sự tham gia của tổ chức đại diện tập thể lao động tại đơn vị.</w:t>
      </w:r>
    </w:p>
    <w:p>
      <w:pPr>
        <w:jc w:val="both"/>
      </w:pPr>
      <w:r>
        <w:rPr>
          <w:b w:val="0"/>
          <w:i w:val="0"/>
        </w:rPr>
        <w:t>b) Tổng hợp phương án sử dụng lao động trong phương án chuyển đổi đơn vị sự nghiệp công lập, trình cơ quan có thẩm quyền phê duyệt.</w:t>
      </w:r>
    </w:p>
    <w:p>
      <w:pPr>
        <w:jc w:val="both"/>
      </w:pPr>
      <w:r>
        <w:rPr>
          <w:b w:val="0"/>
          <w:i w:val="0"/>
        </w:rPr>
        <w:t>c) Trình cơ quan có thẩm quyền phê duyệt phương án sử dụng lao động sau khi có quyết định phê duyệt phương án chuyển đổi đơn vị sự nghiệp công lập; tổng hợp và trình cơ quan có thẩm quyền quyết định điều chỉnh phương án sử dụng lao động (nếu có).</w:t>
      </w:r>
    </w:p>
    <w:p>
      <w:pPr>
        <w:jc w:val="both"/>
      </w:pPr>
      <w:r>
        <w:rPr>
          <w:b w:val="0"/>
          <w:i w:val="0"/>
        </w:rPr>
        <w:t>d) Chỉ đạo đơn vị sự nghiệp công lập chuyển đổi phối hợp với tổ chức đại diện tập thể lao động tại cơ sở phổ biến, tuyên truyền chính sách theo quy định của pháp luật đến người lao động trong đơn vị sự nghiệp công lập chuyển đổi để thống nhất thực hiện; thực hiện đầy đủ chính sách đối với người lao động theo quy định tại Thông tư này.</w:t>
      </w:r>
    </w:p>
    <w:p>
      <w:pPr>
        <w:jc w:val="both"/>
      </w:pPr>
      <w:r>
        <w:rPr>
          <w:b w:val="0"/>
          <w:i w:val="0"/>
        </w:rPr>
        <w:t>2. Thủ trưởng đơn vị sự nghiệp công lập chuyển đổi có trách nhiệm:</w:t>
      </w:r>
    </w:p>
    <w:p>
      <w:pPr>
        <w:jc w:val="both"/>
      </w:pPr>
      <w:r>
        <w:rPr>
          <w:b w:val="0"/>
          <w:i w:val="0"/>
        </w:rPr>
        <w:t>a) Xây dựng phương án sử dụng lao động theo quy định tại phụ lục ban hành kèm theo Thông tư này đảm bảo dân chủ, công khai, minh bạch và có sự tham gia của tổ chức đại diện tập thể lao động tại đơn vị.</w:t>
      </w:r>
    </w:p>
    <w:p>
      <w:pPr>
        <w:jc w:val="both"/>
      </w:pPr>
      <w:r>
        <w:rPr>
          <w:b w:val="0"/>
          <w:i w:val="0"/>
        </w:rPr>
        <w:t>b) Phối hợp với tổ chức đại diện tập thể lao động tại cơ sở phổ biến, tuyên truyền chính sách đến người lao động trong đơn vị sự nghiệp công lập chuyển đổi để thống nhất thực hiện; tổ chức thực hiện các chính sách theo quy định tại Thông tư này.</w:t>
      </w:r>
    </w:p>
    <w:p>
      <w:pPr>
        <w:jc w:val="both"/>
      </w:pPr>
      <w:r>
        <w:rPr>
          <w:b w:val="0"/>
          <w:i w:val="0"/>
        </w:rPr>
        <w:t>c) Lập danh sách và làm thủ tục để cơ quan Bảo hiểm xã hội thực hiện chế độ bảo hiểm xã hội, bảo hiểm y tế và bảo hiểm thất nghiệp theo quy định; thanh toán đầy đủ các khoản liên quan đến quyền lợi của người lao động (nếu có); thực hiện các chế độ đối với người lao động theo quy định tại Thông tư này.</w:t>
      </w:r>
    </w:p>
    <w:p>
      <w:pPr>
        <w:jc w:val="both"/>
      </w:pPr>
      <w:r>
        <w:rPr>
          <w:b w:val="0"/>
          <w:i w:val="0"/>
        </w:rPr>
        <w:t>d) Bàn giao danh sách, hồ sơ của người lao động cho Hội đồng quản trị hoặc Tổng giám đốc (Giám đốc) công ty cổ phần theo quy định tại Điều 16 Quyết định số 22/2015/QĐ-TTg.</w:t>
      </w:r>
    </w:p>
    <w:p>
      <w:pPr>
        <w:jc w:val="both"/>
      </w:pPr>
      <w:r>
        <w:rPr>
          <w:b w:val="0"/>
          <w:i w:val="0"/>
        </w:rPr>
        <w:t>đ) Báo cáo kết quả thực hiện việc chuyển đơn vị sự nghiệp công lập thành công ty cổ phần cho các cơ quan có thẩm quyền theo Phụ lục 3 ban hành kèm theo Thông tư này trong thời hạn 30 ngày, kể từ ngày giải quyết xong các chính sách đối với người lao động. Báo cáo lập thành 07 bản gửi: Cơ quan phê duyệt phương án chuyển đổi; Bộ Lao động - Thương binh và Xã hội; Bộ Tài chính; Sở Lao động - Thương binh và Xã hội, Công đoàn cấp trên cơ sở nơi đơn vị sự nghiệp công lập chuyển đổi đóng trụ sở chính; Cơ quan Bảo hiểm xã hội nơi doanh nghiệp đóng bảo hiểm xã hội mỗi cơ quan 01 bản và 01 bản lưu tại công ty cổ phần.</w:t>
      </w:r>
    </w:p>
    <w:p>
      <w:pPr>
        <w:jc w:val="both"/>
      </w:pPr>
      <w:r>
        <w:rPr>
          <w:b w:val="0"/>
          <w:i w:val="0"/>
        </w:rPr>
        <w:t>3. Người quản lý doanh nghiệp của công ty cổ phần được chuyển đổi từ đơn vị sự nghiệp công lập, có trách nhiệm:</w:t>
      </w:r>
    </w:p>
    <w:p>
      <w:pPr>
        <w:jc w:val="both"/>
      </w:pPr>
      <w:r>
        <w:rPr>
          <w:b w:val="0"/>
          <w:i w:val="0"/>
        </w:rPr>
        <w:t>a) Phối hợp với Thủ trưởng đơn vị sự nghiệp công lập chuyển đổi và các cơ quan, đơn vị liên quan thực hiện chính sách đối với người lao động theo quy định tại Thông tư này.</w:t>
      </w:r>
    </w:p>
    <w:p>
      <w:pPr>
        <w:jc w:val="both"/>
      </w:pPr>
      <w:r>
        <w:rPr>
          <w:b w:val="0"/>
          <w:i w:val="0"/>
        </w:rPr>
        <w:t>b) Tiếp nhận và sử dụng số lao động chuyển sang làm việc tại công ty cổ phần trong phương án sử dụng lao động và toàn bộ hồ sơ có liên quan của người lao động.</w:t>
      </w:r>
    </w:p>
    <w:p>
      <w:pPr>
        <w:jc w:val="both"/>
      </w:pPr>
      <w:r>
        <w:rPr>
          <w:b w:val="0"/>
          <w:i w:val="0"/>
        </w:rPr>
        <w:t>c) Thỏa thuận sửa đổi, bổ sung hợp đồng lao động hoặc giao kết hợp đồng lao động mới theo quy định của pháp luật về lao động đối với người lao động tiếp tục được sử dụng, người lao động đưa đi đào tạo lại để tiếp tục sử dụng, người lao động chuyển sang làm việc không trọn thời gian (nếu có) trong phương án sử dụng lao động.</w:t>
      </w:r>
    </w:p>
    <w:p>
      <w:pPr>
        <w:jc w:val="both"/>
      </w:pPr>
      <w:r>
        <w:rPr>
          <w:b w:val="0"/>
          <w:i w:val="0"/>
        </w:rPr>
        <w:t>d) Lập danh sách, hồ sơ và làm thủ tục với cơ quan liên quan để người lao động tiếp tục tham gia và thực hiện chế độ bảo hiểm xã hội, bảo hiểm y tế, bảo hiểm thất nghiệp và các chế độ khác đối với người lao động chuyển sang làm việc tại công ty cổ phần theo quy định của pháp luật.</w:t>
      </w:r>
    </w:p>
    <w:p>
      <w:pPr>
        <w:jc w:val="both"/>
      </w:pPr>
      <w:r>
        <w:rPr>
          <w:b w:val="0"/>
          <w:i w:val="0"/>
        </w:rPr>
        <w:t>đ) Chia quỹ dự phòng ổn định thu nhập đến thời điểm chuyển thành công ty cổ phần mà vẫn chưa sử dụng hết (nếu có) cho người lao động làm việc ở đơn vị tại thời điểm xác định giá trị đơn vị sự nghiệp công lập theo số năm công tác theo quy định tại Khoản 9 Điều 8 Quyết định số 22/2015/QĐ-TTg và Điều 4 Thông tư này.</w:t>
      </w:r>
    </w:p>
    <w:p>
      <w:pPr>
        <w:jc w:val="both"/>
      </w:pPr>
      <w:r>
        <w:rPr>
          <w:b w:val="0"/>
          <w:i w:val="0"/>
        </w:rPr>
        <w:t>e) Kế thừa mọi quyền lợi, nghĩa vụ, trách nhiệm của đơn vị sự nghiệp công lập đối với số lao động từ đơn vị sự nghiệp công lập chuyển đổi chuyển sang theo quy định của pháp luật; trường hợp sau khi chuyển đổi thành công ty cổ phần mà người lao động thôi việc hoặc bị mất việc làm theo quy định của pháp luật về lao động thì người sử dụng lao động có trách nhiệm chi trả chế độ trợ cấp thôi việc hoặc trợ cấp mất việc làm đối với thời gian người lao động đã làm việc cho mình và trợ cấp thôi việc đối với thời gian người lao động làm việc thực tế tại đơn vị sự nghiệp công lập chuyển đổi, thời gian làm việc tại khu vực nhà nước trước khi được tuyển dụng lần cuối cùng vào đơn vị sự nghiệp công lập chuyển đổi trước ngày 03 tháng 12 năm 1998 đối với người lao động là công chức, viên chức và trước ngày 01 tháng 01 năm 1995 đối với người lao động làm việc theo hợp đồng lao động trước khi được tuyển dụng vào làm việc tại đơn vị sự nghiệp công lập chuyển đổi (nếu có).</w:t>
      </w:r>
    </w:p>
    <w:p>
      <w:pPr>
        <w:jc w:val="both"/>
      </w:pPr>
      <w:r>
        <w:rPr>
          <w:b w:val="0"/>
          <w:i w:val="0"/>
        </w:rPr>
        <w:t>g) Ban hành quy chế tuyển dụng và sử dụng lao động; xây dựng định mức lao động, thang lương, bảng lương và thực hiện chuyển xếp lương; ban hành quy chế trả lương, quy chế thưởng; nội quy lao động; thương lượng và ký kết thỏa ước lao động tập thể; xây dựng, ban hành, tổ chức thực hiện nội quy, quy trình bảo đảm an toàn, vệ sinh lao động và thực hiện các quy định khác của pháp luật về lao động.</w:t>
      </w:r>
    </w:p>
    <w:p>
      <w:pPr>
        <w:jc w:val="both"/>
      </w:pPr>
      <w:r>
        <w:rPr>
          <w:b w:val="0"/>
          <w:i w:val="0"/>
        </w:rPr>
        <w:t>4. Cơ quan Bảo hiểm xã hội nơi đơn vị sự nghiệp chuyển đổi tham gia bảo hiểm xã hội có trách nhiệm hướng dẫn đơn vị sự nghiệp chuyển đổi thu bảo hiểm xã hội và giải quyết chế độ bảo hiểm xã hội đối với người lao động dôi dư nghỉ hưu trước tuổi; hướng dẫn công ty cổ phần thực hiện chế độ bảo hiểm xã hội, bảo hiểm y tế, bảo hiểm thất nghiệp theo quy định của pháp luật về bảo hiểm xã hội, bảo hiểm y tế, bảo hiểm thất nghiệp và các quy định tại Thông tư này.</w:t>
      </w:r>
    </w:p>
    <w:p>
      <w:pPr>
        <w:jc w:val="both"/>
      </w:pPr>
      <w:r>
        <w:rPr>
          <w:b w:val="0"/>
          <w:i w:val="0"/>
        </w:rPr>
        <w:t>5. Bộ, cơ quan ngang Bộ, cơ quan thuộc Chính phủ, Ủy ban nhân dân tỉnh, thành phố trực thuộc Trung ương, Hội đồng thành viên của công ty mẹ Tập đoàn kinh tế, tổng công ty nhà nước có đơn vị sự nghiệp công lập chuyển đổi thành công ty cổ phần có trách nhiệm:</w:t>
      </w:r>
    </w:p>
    <w:p>
      <w:pPr>
        <w:jc w:val="both"/>
      </w:pPr>
      <w:r>
        <w:rPr>
          <w:b w:val="0"/>
          <w:i w:val="0"/>
        </w:rPr>
        <w:t>a) Chỉ đạo Ban Chỉ đạo chuyển đổi đơn vị sự nghiệp công lập, Thủ trưởng đơn vị sự nghiệp công lập chuyển đổi và người quản lý doanh nghiệp của công ty cổ phần thực hiện các quy định tại Thông tư này.</w:t>
      </w:r>
    </w:p>
    <w:p>
      <w:pPr>
        <w:jc w:val="both"/>
      </w:pPr>
      <w:r>
        <w:rPr>
          <w:b w:val="0"/>
          <w:i w:val="0"/>
        </w:rPr>
        <w:t>b) Đôn đốc, kiểm tra, giám sát việc thực hiện các chế độ đối với người lao động theo quy định tại Thông tư này.</w:t>
      </w:r>
    </w:p>
    <w:p>
      <w:pPr>
        <w:jc w:val="both"/>
      </w:pPr>
      <w:r>
        <w:rPr>
          <w:b w:val="0"/>
          <w:i w:val="0"/>
        </w:rPr>
        <w:t>c) Tổng hợp, báo cáo tình hình thực hiện chế độ đối với người lao động ở các đơn vị sự nghiệp công lập chuyển đổi theo Phụ lục 4 ban hành kèm theo Thông tư này và gửi về Bộ Lao động - Thương binh và Xã hội, Bộ Tài chính để theo dõi, giám sát.</w:t>
      </w:r>
    </w:p>
    <w:p>
      <w:pPr>
        <w:jc w:val="both"/>
      </w:pPr>
      <w:r>
        <w:rPr>
          <w:b/>
          <w:i w:val="0"/>
        </w:rPr>
        <w:t>Điều 9. Hiệu lực thi hành</w:t>
      </w:r>
    </w:p>
    <w:p>
      <w:pPr>
        <w:jc w:val="both"/>
      </w:pPr>
      <w:r>
        <w:rPr>
          <w:b w:val="0"/>
          <w:i w:val="0"/>
        </w:rPr>
        <w:t>Thông tư này có hiệu lực thi hành kể từ ngày 10 tháng 12 năm 2016.</w:t>
      </w:r>
    </w:p>
    <w:p>
      <w:pPr>
        <w:jc w:val="both"/>
      </w:pPr>
      <w:r>
        <w:rPr>
          <w:b w:val="0"/>
          <w:i w:val="0"/>
        </w:rPr>
        <w:t>Trong quá trình thực hiện nếu có vướng mắc, đề nghị các cơ quan, tổ chức và cá nhân phản ánh về Bộ Lao động - Thương binh và Xã hội để bổ sung, hướng dẫn./.</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Doãn Mậu Diệp</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Doãn Mậu Diệp</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Doãn Mậu Diệp</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Doãn Mậu Diệp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