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35/2020/QĐ-UBND Về việc quy định giá tiêu thụ nước sạch của Công ty Trách nhiệm hữu hạn Cấp thoát nước sinh hoạt Hoàng Tâm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35/2020/QĐ-UBND</w:t>
      </w:r>
      <w:r>
        <w:rPr>
          <w:b w:val="0"/>
          <w:i w:val="0"/>
        </w:rPr>
        <w:br/>
      </w:r>
      <w:r>
        <w:rPr>
          <w:b w:val="0"/>
          <w:i w:val="0"/>
        </w:rPr>
        <w:br/>
      </w:r>
      <w:r>
        <w:rPr>
          <w:b w:val="0"/>
          <w:i/>
        </w:rPr>
        <w:br/>
      </w:r>
      <w:r>
        <w:rPr>
          <w:b w:val="0"/>
          <w:i/>
        </w:rPr>
        <w:t>Bến Tre, ngày 17 tháng 9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35/2020/QĐ-UBND</w:t>
      </w:r>
      <w:r>
        <w:rPr>
          <w:b w:val="0"/>
          <w:i w:val="0"/>
        </w:rPr>
        <w:br/>
      </w:r>
      <w:r>
        <w:rPr>
          <w:b w:val="0"/>
          <w:i w:val="0"/>
        </w:rPr>
        <w:br/>
      </w:r>
      <w:r>
        <w:rPr>
          <w:b w:val="0"/>
          <w:i/>
        </w:rPr>
        <w:br/>
      </w:r>
      <w:r>
        <w:rPr>
          <w:b w:val="0"/>
          <w:i/>
        </w:rPr>
        <w:t>Bến Tre, ngày 17 tháng 9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35/2020/QĐ-UBND</w:t>
      </w:r>
      <w:r>
        <w:rPr>
          <w:b w:val="0"/>
          <w:i w:val="0"/>
        </w:rPr>
        <w:br/>
      </w:r>
      <w:r>
        <w:rPr>
          <w:b w:val="0"/>
          <w:i w:val="0"/>
        </w:rPr>
        <w:br/>
      </w:r>
      <w:r>
        <w:rPr>
          <w:b w:val="0"/>
          <w:i/>
        </w:rPr>
        <w:br/>
      </w:r>
      <w:r>
        <w:rPr>
          <w:b w:val="0"/>
          <w:i/>
        </w:rPr>
        <w:t>Bến Tre, ngày 17 tháng 9 năm 2020</w:t>
      </w:r>
      <w:r>
        <w:rPr>
          <w:b w:val="0"/>
          <w:i/>
        </w:rPr>
        <w:br/>
      </w:r>
      <w:r>
        <w:rPr>
          <w:b w:val="0"/>
          <w:i w:val="0"/>
        </w:rPr>
        <w:br/>
      </w:r>
    </w:p>
    <w:p>
      <w:pPr>
        <w:jc w:val="center"/>
      </w:pPr>
      <w:r>
        <w:rPr>
          <w:b w:val="0"/>
          <w:i w:val="0"/>
        </w:rPr>
        <w:br/>
      </w:r>
      <w:r>
        <w:rPr>
          <w:b w:val="0"/>
          <w:i w:val="0"/>
        </w:rPr>
        <w:t>Số: 35/2020/QĐ-UBND</w:t>
      </w:r>
      <w:r>
        <w:rPr>
          <w:b w:val="0"/>
          <w:i w:val="0"/>
        </w:rPr>
        <w:br/>
      </w:r>
    </w:p>
    <w:p>
      <w:pPr>
        <w:jc w:val="center"/>
      </w:pPr>
      <w:r>
        <w:rPr>
          <w:b w:val="0"/>
          <w:i w:val="0"/>
        </w:rPr>
        <w:br/>
      </w:r>
      <w:r>
        <w:rPr>
          <w:b w:val="0"/>
          <w:i w:val="0"/>
        </w:rPr>
        <w:t>Bến Tre, ngày 17 tháng 9 năm 2020</w:t>
      </w:r>
      <w:r>
        <w:rPr>
          <w:b w:val="0"/>
          <w:i w:val="0"/>
        </w:rPr>
        <w:br/>
      </w:r>
    </w:p>
    <w:p>
      <w:r>
        <w:rPr>
          <w:b/>
          <w:i w:val="0"/>
        </w:rPr>
        <w:t>QUYẾT ĐỊNH</w:t>
      </w:r>
    </w:p>
    <w:p>
      <w:r>
        <w:rPr>
          <w:b/>
          <w:i w:val="0"/>
        </w:rPr>
        <w:t xml:space="preserve">Về việc quy định giá tiêu thụ nước sạch của Công ty </w:t>
      </w:r>
    </w:p>
    <w:p>
      <w:r>
        <w:rPr>
          <w:b/>
          <w:i w:val="0"/>
        </w:rPr>
        <w:t>Trách nhiệm hữu hạn Cấp thoát nước sinh hoạt Hoàng Tâm</w:t>
      </w:r>
    </w:p>
    <w:p>
      <w:r>
        <w:rPr>
          <w:b/>
          <w:i w:val="0"/>
        </w:rPr>
        <w:t>ỦY BAN NHÂN DÂN TỈNH BẾN TRE</w:t>
      </w:r>
    </w:p>
    <w:p>
      <w:r>
        <w:rPr>
          <w:b w:val="0"/>
          <w:i/>
        </w:rPr>
        <w:t xml:space="preserve">Căn cứ Luật Tổ chức chính quyền địa phương ngày 19 tháng 6 năm 2015; </w:t>
      </w:r>
    </w:p>
    <w:p>
      <w:r>
        <w:rPr>
          <w:b w:val="0"/>
          <w:i/>
        </w:rPr>
        <w:t>Căn cứ Luật Ban hành văn bản quy phạm pháp luật ngày 22 tháng 6 năm 2015;</w:t>
      </w:r>
    </w:p>
    <w:p>
      <w:r>
        <w:rPr>
          <w:b w:val="0"/>
          <w:i/>
        </w:rPr>
        <w:t>Căn cứ Luật Giá ngày 20 tháng 6 năm 2012;</w:t>
      </w:r>
    </w:p>
    <w:p>
      <w:r>
        <w:rPr>
          <w:b w:val="0"/>
          <w:i/>
        </w:rPr>
        <w:t xml:space="preserve">Căn cứ Nghị định số 177/2013/NĐ-CP ngày 14 tháng 11 năm 2013 của Chính phủ quy định chi tiết và hướng dẫn thi hành một số điều của Luật Giá; </w:t>
      </w:r>
    </w:p>
    <w:p>
      <w:r>
        <w:rPr>
          <w:b w:val="0"/>
          <w:i/>
        </w:rPr>
        <w:t>Căn cứ Nghị định số 149/2016/NĐ-CP ngày 14 tháng 11 năm 2016 của Chính phủ sửa đổi, bổ sung một số điều của Nghị định số 177/2013/NĐ-CP ngày 14 tháng 11 năm 2013 của Chính phủ;</w:t>
      </w:r>
    </w:p>
    <w:p>
      <w:r>
        <w:rPr>
          <w:b w:val="0"/>
          <w:i/>
        </w:rPr>
        <w:t xml:space="preserve">Căn cứ Nghị định số 117/2007/NĐ-CP ngày 11 tháng 7 năm 2007 của Chính phủ về sản xuất, cung cấp và tiêu thụ nước sạch; </w:t>
      </w:r>
    </w:p>
    <w:p>
      <w:r>
        <w:rPr>
          <w:b w:val="0"/>
          <w:i/>
        </w:rPr>
        <w:t>Căn cứ Nghị định số 124/2011/NĐ-CP ngày 28 tháng 12 năm 2011 của Chính phủ về sửa đổi, bổ sung một số điều của Nghị định số 117/2007/NĐ-CP ngày 11 tháng 7 năm 2007 của Chính phủ;</w:t>
      </w:r>
    </w:p>
    <w:p>
      <w:r>
        <w:rPr>
          <w:b w:val="0"/>
          <w:i/>
        </w:rPr>
        <w:t>Căn cứ Thông tư liên tịch số 75/2012/TTLT-BTC-BXD-BNNPTNT ngày 15 tháng 5 năm 2012 của Bộ Tài chính - Bộ Xây dựng - Bộ Nông nghiệp và Phát triển nông thôn hướng dẫn nguyên tắc, phương pháp xác định và thẩm quyền quyết định giá tiêu thụ nước sạch tại các đô thị, khu công nghiệp và khu vực nông thôn;</w:t>
      </w:r>
    </w:p>
    <w:p>
      <w:r>
        <w:rPr>
          <w:b w:val="0"/>
          <w:i/>
        </w:rPr>
        <w:t>Căn cứ Thông tư số 88/2012/TT-BTC ngày 28 tháng 5 năm 2012 của Bộ Tài chính về việc ban hành Khung giá tiêu thụ nước sạch sinh hoạt;</w:t>
      </w:r>
    </w:p>
    <w:p>
      <w:r>
        <w:rPr>
          <w:b w:val="0"/>
          <w:i/>
        </w:rPr>
        <w:t>Theo đề nghị của Giám đốc Sở Tài chính tại Tờ trình số 3077/TTr-STC ngày 16 tháng 9 năm 2020.</w:t>
      </w:r>
    </w:p>
    <w:p>
      <w:r>
        <w:rPr>
          <w:b/>
          <w:i w:val="0"/>
        </w:rPr>
        <w:t>QUYẾT ĐỊNH:</w:t>
      </w:r>
    </w:p>
    <w:p>
      <w:r>
        <w:rPr>
          <w:b/>
          <w:i w:val="0"/>
        </w:rPr>
        <w:t xml:space="preserve">Điều 1. </w:t>
      </w:r>
      <w:r>
        <w:rPr>
          <w:b w:val="0"/>
          <w:i w:val="0"/>
        </w:rPr>
        <w:t>Giá tiêu thụ nước sạch của Công ty trách nhiệm hữu hạn Cấp thoát nước sinh hoạt Hoàng Tâm (sau đây viết tắt là Công ty TNHH Cấp thoát nước sinh hoạt Hoàng Tâm).</w:t>
      </w:r>
    </w:p>
    <w:p>
      <w:r>
        <w:rPr>
          <w:b w:val="0"/>
          <w:i w:val="0"/>
        </w:rPr>
        <w:t xml:space="preserve">1. Theo mục đích sử dụng: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r>
              <w:rPr>
                <w:b w:val="0"/>
                <w:i w:val="0"/>
              </w:rPr>
              <w:t xml:space="preserve"> </w:t>
            </w:r>
          </w:p>
        </w:tc>
        <w:tc>
          <w:tcPr>
            <w:tcW w:type="dxa" w:w="2880"/>
          </w:tcPr>
          <w:p>
            <w:r>
              <w:rPr>
                <w:b w:val="0"/>
                <w:i w:val="0"/>
              </w:rPr>
              <w:br/>
            </w:r>
            <w:r>
              <w:rPr>
                <w:b/>
                <w:i w:val="0"/>
              </w:rPr>
              <w:t>Mục đích sử dụng</w:t>
            </w:r>
            <w:r>
              <w:rPr>
                <w:b w:val="0"/>
                <w:i w:val="0"/>
              </w:rPr>
              <w:t xml:space="preserve"> </w:t>
            </w:r>
          </w:p>
        </w:tc>
        <w:tc>
          <w:tcPr>
            <w:tcW w:type="dxa" w:w="2880"/>
          </w:tcPr>
          <w:p>
            <w:r>
              <w:rPr>
                <w:b w:val="0"/>
                <w:i w:val="0"/>
              </w:rPr>
              <w:br/>
            </w:r>
            <w:r>
              <w:rPr>
                <w:b/>
                <w:i w:val="0"/>
              </w:rPr>
              <w:t>Giá tiêu thụ</w:t>
            </w:r>
            <w:r>
              <w:rPr>
                <w:b w:val="0"/>
                <w:i w:val="0"/>
              </w:rPr>
              <w:br/>
            </w:r>
            <w:r>
              <w:rPr>
                <w:b/>
                <w:i w:val="0"/>
              </w:rPr>
              <w:t>(đồng/m</w:t>
            </w:r>
            <w:r>
              <w:rPr>
                <w:b/>
                <w:i w:val="0"/>
              </w:rPr>
              <w:t>3</w:t>
            </w:r>
            <w:r>
              <w:rPr>
                <w:b/>
                <w:i w:val="0"/>
              </w:rPr>
              <w:t>)</w:t>
            </w:r>
            <w:r>
              <w:rPr>
                <w:b w:val="0"/>
                <w:i w:val="0"/>
              </w:rPr>
              <w:t xml:space="preserve"> </w:t>
            </w:r>
          </w:p>
        </w:tc>
      </w:tr>
    </w:tbl>
    <w:p>
      <w:r>
        <w:rPr>
          <w:b w:val="0"/>
          <w:i w:val="0"/>
        </w:rPr>
        <w:t>2. Các đối tượng sử dụng nước cho mục đích hoạt động sản xuất vật chất, hoạt động kinh doanh dịch vụ được tính giá 8.500 đồng/1m3 đối với 15m3 nước tiêu thụ đầu tiên trong tháng.</w:t>
      </w:r>
    </w:p>
    <w:p>
      <w:r>
        <w:rPr>
          <w:b w:val="0"/>
          <w:i w:val="0"/>
        </w:rPr>
        <w:t>3. Giá tiêu thụ nước sạch quy định tại khoản 1 Điều này đã bao gồm thuế giá trị gia tăng, chưa có phí bảo vệ môi trường và dịch vụ môi trường rừng.</w:t>
      </w:r>
    </w:p>
    <w:p>
      <w:r>
        <w:rPr>
          <w:b/>
          <w:i w:val="0"/>
        </w:rPr>
        <w:t>Điều 2. Điều khoản thi hành</w:t>
      </w:r>
    </w:p>
    <w:p>
      <w:r>
        <w:rPr>
          <w:b w:val="0"/>
          <w:i w:val="0"/>
        </w:rPr>
        <w:t>1. Chánh Văn phòng Ủy ban nhân dân tỉnh; Giám đốc các Sở: Tài chính, Kế hoạch và Đầu tư, Lao động - Thương binh và Xã hội, Xây dựng, Nông nghiệp và Phát triển nông thôn; Cục trưởng Cục Thuế tỉnh; Chủ tịch Ủy ban nhân dân huyện Châu Thành; Giám đốc Công ty TNHH Cấp thoát nước sinh hoạt Hoàng Tâm và Thủ trưởng các đơn vị, tổ chức, cá nhân, hộ dân cư có liên quan chịu trách nhiệm thi hành Quyết định này.</w:t>
      </w:r>
    </w:p>
    <w:p>
      <w:r>
        <w:rPr>
          <w:b w:val="0"/>
          <w:i w:val="0"/>
        </w:rPr>
        <w:t>2. Quyết định này có hiệu lực thi hành kể từ ngày 28 tháng 9 năm 2020./.</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Cao Văn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Cao Văn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Cao Văn Trọng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Cao Văn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