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35/2021/QĐ-UBND Bãi bỏ Quyết định số 76/2019/QĐ-UBND của Ủy ban nhân dân tỉnh </w:t>
        <w:br/>
        <w:t xml:space="preserve">ngày 24 tháng 12 năm 2019 Ban hành Quy định việc xét tặng Huy hiệu </w:t>
        <w:br/>
        <w:t>“Vì sự nghiệp xây dựng và phát triển tỉnh An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35/2021/QĐ-UBND</w:t>
        <w:br/>
        <w:t xml:space="preserve">     </w:t>
      </w:r>
      <w:r>
        <w:rPr>
          <w:b w:val="0"/>
          <w:i w:val="0"/>
        </w:rPr>
        <w:br/>
      </w:r>
      <w:r>
        <w:rPr>
          <w:b w:val="0"/>
          <w:i/>
        </w:rPr>
        <w:br/>
        <w:t xml:space="preserve">      An Giang, ngày 08 tháng 7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35/2021/QĐ-UBND</w:t>
        <w:br/>
        <w:t xml:space="preserve">     </w:t>
      </w:r>
      <w:r>
        <w:rPr>
          <w:b w:val="0"/>
          <w:i w:val="0"/>
        </w:rPr>
        <w:br/>
      </w:r>
      <w:r>
        <w:rPr>
          <w:b w:val="0"/>
          <w:i/>
        </w:rPr>
        <w:br/>
        <w:t xml:space="preserve">      An Giang, ngày 08 tháng 7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35/2021/QĐ-UBND</w:t>
        <w:br/>
        <w:t xml:space="preserve">     </w:t>
      </w:r>
      <w:r>
        <w:rPr>
          <w:b w:val="0"/>
          <w:i w:val="0"/>
        </w:rPr>
        <w:br/>
      </w:r>
      <w:r>
        <w:rPr>
          <w:b w:val="0"/>
          <w:i/>
        </w:rPr>
        <w:br/>
        <w:t xml:space="preserve">      An Giang, ngày 08 tháng 7 năm 2021</w:t>
        <w:br/>
        <w:t xml:space="preserve">     </w:t>
      </w:r>
      <w:r>
        <w:rPr>
          <w:b w:val="0"/>
          <w:i w:val="0"/>
        </w:rPr>
        <w:br/>
      </w:r>
    </w:p>
    <w:p>
      <w:pPr>
        <w:jc w:val="center"/>
      </w:pPr>
      <w:r>
        <w:rPr>
          <w:b w:val="0"/>
          <w:i w:val="0"/>
        </w:rPr>
        <w:br/>
        <w:t xml:space="preserve">      Số: 35/2021/QĐ-UBND</w:t>
        <w:br/>
        <w:t xml:space="preserve">     </w:t>
      </w:r>
    </w:p>
    <w:p>
      <w:pPr>
        <w:jc w:val="center"/>
      </w:pPr>
      <w:r>
        <w:rPr>
          <w:b w:val="0"/>
          <w:i w:val="0"/>
        </w:rPr>
        <w:br/>
        <w:t xml:space="preserve">      An Giang, ngày 08 tháng 7 năm 2021</w:t>
        <w:br/>
        <w:t xml:space="preserve">     </w:t>
      </w:r>
    </w:p>
    <w:p>
      <w:pPr>
        <w:jc w:val="center"/>
      </w:pPr>
      <w:r>
        <w:rPr>
          <w:b/>
          <w:i w:val="0"/>
        </w:rPr>
        <w:t>QUYẾT ĐỊNH</w:t>
      </w:r>
    </w:p>
    <w:p>
      <w:pPr>
        <w:jc w:val="center"/>
      </w:pPr>
      <w:r>
        <w:rPr>
          <w:b/>
          <w:i w:val="0"/>
        </w:rPr>
        <w:t xml:space="preserve">Bãi bỏ </w:t>
      </w:r>
      <w:r>
        <w:rPr>
          <w:b/>
          <w:i w:val="0"/>
        </w:rPr>
        <w:t xml:space="preserve">Quyết định </w:t>
      </w:r>
      <w:r>
        <w:rPr>
          <w:b/>
          <w:i w:val="0"/>
        </w:rPr>
        <w:t xml:space="preserve">số 76/2019/QĐ-UBND của Ủy ban nhân dân tỉnh </w:t>
      </w:r>
    </w:p>
    <w:p>
      <w:pPr>
        <w:jc w:val="center"/>
      </w:pPr>
      <w:r>
        <w:rPr>
          <w:b/>
          <w:i w:val="0"/>
        </w:rPr>
        <w:t>ngày 24</w:t>
      </w:r>
      <w:r>
        <w:rPr>
          <w:b/>
          <w:i w:val="0"/>
        </w:rPr>
        <w:t xml:space="preserve"> tháng </w:t>
      </w:r>
      <w:r>
        <w:rPr>
          <w:b/>
          <w:i w:val="0"/>
        </w:rPr>
        <w:t>12</w:t>
      </w:r>
      <w:r>
        <w:rPr>
          <w:b/>
          <w:i w:val="0"/>
        </w:rPr>
        <w:t xml:space="preserve"> năm </w:t>
      </w:r>
      <w:r>
        <w:rPr>
          <w:b/>
          <w:i w:val="0"/>
        </w:rPr>
        <w:t xml:space="preserve">2019 </w:t>
      </w:r>
      <w:r>
        <w:rPr>
          <w:b/>
          <w:i w:val="0"/>
        </w:rPr>
        <w:t>B</w:t>
      </w:r>
      <w:r>
        <w:rPr>
          <w:b/>
          <w:i w:val="0"/>
        </w:rPr>
        <w:t xml:space="preserve">an hành Quy định việc xét </w:t>
      </w:r>
      <w:r>
        <w:rPr>
          <w:b/>
          <w:i w:val="0"/>
        </w:rPr>
        <w:t xml:space="preserve">tặng Huy hiệu </w:t>
      </w:r>
    </w:p>
    <w:p>
      <w:pPr>
        <w:jc w:val="center"/>
      </w:pPr>
      <w:r>
        <w:rPr>
          <w:b/>
          <w:i w:val="0"/>
        </w:rPr>
        <w:t>“Vì sự nghiệp xây dựng và phát triển tỉnh An Giang”</w:t>
      </w:r>
    </w:p>
    <w:p>
      <w:pPr>
        <w:jc w:val="center"/>
      </w:pPr>
      <w:r>
        <w:rPr>
          <w:b/>
          <w:i w:val="0"/>
        </w:rPr>
        <w:t>ỦY BAN NHÂN DÂN TỈNH AN GIANG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Thi đua, Khen thưởng ngày 26 tháng 11 năm 2003; Luật Sửa đổi, bổ sung một số điều của Luật Thi đua, Khen thưởng ngày 14 tháng 6 năm 2005; Luật Sửa đổi, bổ sung một số điều của Luật Thi đua, Khen thưởng ngày 16 tháng 11 năm 2013;</w:t>
      </w:r>
    </w:p>
    <w:p>
      <w:r>
        <w:rPr>
          <w:b w:val="0"/>
          <w:i/>
        </w:rPr>
        <w:t xml:space="preserve">Căn cứ Nghị định số </w:t>
      </w:r>
      <w:r>
        <w:rPr>
          <w:b w:val="0"/>
          <w:i/>
        </w:rPr>
        <w:t xml:space="preserve">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w:t>
      </w:r>
      <w:r>
        <w:rPr>
          <w:b w:val="0"/>
          <w:i/>
        </w:rPr>
        <w:t>34/2016/NĐ-CP ngày 14 tháng 5 năm 2016 của Chính phủ quy định chi tiết một số điều và biện pháp thi hành Luật Ban hành văn bản quy phạm pháp luật;</w:t>
      </w:r>
    </w:p>
    <w:p>
      <w:r>
        <w:rPr>
          <w:b w:val="0"/>
          <w:i/>
        </w:rPr>
        <w:t>Căn cứ Nghị định số 91/2017/NĐ-CP ngày 31 tháng 7 năm 2017 của Chính phủ quy định chi tiết thi hành một số điều của Luật Thi đua, Khen thưởng;</w:t>
      </w:r>
    </w:p>
    <w:p>
      <w:r>
        <w:rPr>
          <w:b w:val="0"/>
          <w:i/>
        </w:rPr>
        <w:t>Căn cứ Nghị quyết số 15/2019/NQ-HĐND ngày 11 tháng</w:t>
      </w:r>
      <w:r>
        <w:rPr>
          <w:b w:val="0"/>
          <w:i w:val="0"/>
        </w:rPr>
        <w:t xml:space="preserve"> </w:t>
      </w:r>
      <w:r>
        <w:rPr>
          <w:b w:val="0"/>
          <w:i/>
        </w:rPr>
        <w:t xml:space="preserve">12 năm 2019 </w:t>
      </w:r>
      <w:r>
        <w:rPr>
          <w:b w:val="0"/>
          <w:i/>
        </w:rPr>
        <w:t xml:space="preserve">của Hội đồng nhân dân tỉnh An Giang </w:t>
      </w:r>
      <w:r>
        <w:rPr>
          <w:b w:val="0"/>
          <w:i/>
        </w:rPr>
        <w:t>Quy định tặng Huy hiệu “Vì sự nghiệp xây dựng và phát triển tỉnh An Giang”;</w:t>
      </w:r>
    </w:p>
    <w:p>
      <w:r>
        <w:rPr>
          <w:b w:val="0"/>
          <w:i/>
        </w:rPr>
        <w:t>Theo đề nghị của Giám đốc Sở Nội vụ tại Tờ trình số</w:t>
      </w:r>
      <w:r>
        <w:rPr>
          <w:b w:val="0"/>
          <w:i/>
        </w:rPr>
        <w:t xml:space="preserve"> 1144</w:t>
      </w:r>
      <w:r>
        <w:rPr>
          <w:b w:val="0"/>
          <w:i/>
        </w:rPr>
        <w:t xml:space="preserve">/TTr-SNV ngày </w:t>
      </w:r>
      <w:r>
        <w:rPr>
          <w:b w:val="0"/>
          <w:i/>
        </w:rPr>
        <w:t>28</w:t>
      </w:r>
      <w:r>
        <w:rPr>
          <w:b w:val="0"/>
          <w:i/>
        </w:rPr>
        <w:t xml:space="preserve"> tháng </w:t>
      </w:r>
      <w:r>
        <w:rPr>
          <w:b w:val="0"/>
          <w:i/>
        </w:rPr>
        <w:t>6</w:t>
      </w:r>
      <w:r>
        <w:rPr>
          <w:b w:val="0"/>
          <w:i/>
        </w:rPr>
        <w:t xml:space="preserve"> năm 2021.</w:t>
      </w:r>
    </w:p>
    <w:p>
      <w:pPr>
        <w:jc w:val="center"/>
      </w:pPr>
      <w:r>
        <w:rPr>
          <w:b/>
          <w:i w:val="0"/>
        </w:rPr>
        <w:t>QUYẾT ĐỊNH</w:t>
      </w:r>
    </w:p>
    <w:p>
      <w:r>
        <w:rPr>
          <w:b/>
          <w:i w:val="0"/>
        </w:rPr>
        <w:t>Điều 1.</w:t>
      </w:r>
      <w:r>
        <w:rPr>
          <w:b w:val="0"/>
          <w:i w:val="0"/>
        </w:rPr>
        <w:t xml:space="preserve"> Bãi bỏ toàn bộ Quyết định số 76/2019/QĐ-UBND ngày 24 tháng 12 năm 2019 của Ủy ban nhân dân tỉnh Ban hành Quy định việc xét tặng Huy hiệu "Vì sự nghiệp xây dựng và phát triển tỉnh An Giang".</w:t>
      </w:r>
    </w:p>
    <w:p>
      <w:r>
        <w:rPr>
          <w:b/>
          <w:i w:val="0"/>
        </w:rPr>
        <w:t>Điều 2. Điều khoản thi hành</w:t>
      </w:r>
    </w:p>
    <w:p>
      <w:r>
        <w:rPr>
          <w:b w:val="0"/>
          <w:i w:val="0"/>
        </w:rPr>
        <w:t>1. Quyết định này có hiệu lực từ ngày 27 tháng 7 năm 2021.</w:t>
      </w:r>
    </w:p>
    <w:p>
      <w:r>
        <w:rPr>
          <w:b w:val="0"/>
          <w:i w:val="0"/>
        </w:rPr>
        <w:t>2. Chánh Văn phòng Ủy ban nhân dân tỉnh, Giám đốc Sở Nội vụ, Thủ trưởng các sở, ban, ngành tỉnh, Chủ tịch Ủy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Bộ Nội vụ;</w:t>
            </w:r>
            <w:r>
              <w:rPr>
                <w:b w:val="0"/>
                <w:i w:val="0"/>
              </w:rPr>
              <w:br/>
            </w:r>
            <w:r>
              <w:rPr>
                <w:b w:val="0"/>
                <w:i w:val="0"/>
              </w:rPr>
              <w:t>- Bộ Tư pháp;</w:t>
            </w:r>
            <w:r>
              <w:rPr>
                <w:b w:val="0"/>
                <w:i w:val="0"/>
              </w:rPr>
              <w:br/>
            </w:r>
            <w:r>
              <w:rPr>
                <w:b w:val="0"/>
                <w:i w:val="0"/>
              </w:rPr>
              <w:t>- Cục Kiểm tra văn bản QPPL - BTP;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w:t>
            </w:r>
            <w:r>
              <w:rPr>
                <w:b w:val="0"/>
                <w:i w:val="0"/>
              </w:rPr>
              <w:br/>
            </w:r>
            <w:r>
              <w:rPr>
                <w:b w:val="0"/>
                <w:i w:val="0"/>
              </w:rPr>
              <w:t>- Chủ tịch, các Phó Chủ tịch UBND tỉnh;</w:t>
            </w:r>
            <w:r>
              <w:rPr>
                <w:b w:val="0"/>
                <w:i w:val="0"/>
              </w:rPr>
              <w:br/>
            </w:r>
            <w:r>
              <w:rPr>
                <w:b w:val="0"/>
                <w:i w:val="0"/>
              </w:rPr>
              <w:t>- Các cơ quan Đảng trực thuộc Tỉnh ủy;</w:t>
            </w:r>
            <w:r>
              <w:rPr>
                <w:b w:val="0"/>
                <w:i w:val="0"/>
              </w:rPr>
              <w:br/>
            </w:r>
            <w:r>
              <w:rPr>
                <w:b w:val="0"/>
                <w:i w:val="0"/>
              </w:rPr>
              <w:t>- Ủy ban MTTQVN tỉnh và các đoàn thể tỉnh;</w:t>
            </w:r>
            <w:r>
              <w:rPr>
                <w:b w:val="0"/>
                <w:i w:val="0"/>
              </w:rPr>
              <w:br/>
            </w:r>
            <w:r>
              <w:rPr>
                <w:b w:val="0"/>
                <w:i w:val="0"/>
              </w:rPr>
              <w:t>- Các Sở, Ban, ngành, đơn vị sự nghiệp cấp tỉnh;</w:t>
            </w:r>
            <w:r>
              <w:rPr>
                <w:b w:val="0"/>
                <w:i w:val="0"/>
              </w:rPr>
              <w:br/>
            </w:r>
            <w:r>
              <w:rPr>
                <w:b w:val="0"/>
                <w:i w:val="0"/>
              </w:rPr>
              <w:t>- Các Doanh nghiệp NN, công ty cổ phần cấp tỉnh;</w:t>
            </w:r>
            <w:r>
              <w:rPr>
                <w:b w:val="0"/>
                <w:i w:val="0"/>
              </w:rPr>
              <w:br/>
            </w:r>
            <w:r>
              <w:rPr>
                <w:b w:val="0"/>
                <w:i w:val="0"/>
              </w:rPr>
              <w:t>- Các cơ quan TW đóng trên địa bàn tỉnh;</w:t>
            </w:r>
            <w:r>
              <w:rPr>
                <w:b w:val="0"/>
                <w:i w:val="0"/>
              </w:rPr>
              <w:br/>
            </w:r>
            <w:r>
              <w:rPr>
                <w:b w:val="0"/>
                <w:i w:val="0"/>
              </w:rPr>
              <w:t>- Cổng thông tin điện tử của tỉnh, Báo An Giang;</w:t>
            </w:r>
            <w:r>
              <w:rPr>
                <w:b w:val="0"/>
                <w:i w:val="0"/>
              </w:rPr>
              <w:br/>
            </w:r>
            <w:r>
              <w:rPr>
                <w:b w:val="0"/>
                <w:i w:val="0"/>
              </w:rPr>
              <w:t>- Các thành viên Hội đồng TĐKT tỉnh</w:t>
            </w:r>
            <w:r>
              <w:rPr>
                <w:b w:val="0"/>
                <w:i w:val="0"/>
              </w:rPr>
              <w:br/>
            </w:r>
            <w:r>
              <w:rPr>
                <w:b w:val="0"/>
                <w:i w:val="0"/>
              </w:rPr>
              <w:t>- Trung tâm Công báo - Tin học (để đăng công báo);</w:t>
            </w:r>
            <w:r>
              <w:rPr>
                <w:b w:val="0"/>
                <w:i w:val="0"/>
              </w:rPr>
              <w:br/>
            </w:r>
            <w:r>
              <w:rPr>
                <w:b w:val="0"/>
                <w:i w:val="0"/>
              </w:rPr>
              <w:t>- Ủy ban nhân dân các huyện, thị xã, thành phố;</w:t>
            </w:r>
            <w:r>
              <w:rPr>
                <w:b w:val="0"/>
                <w:i w:val="0"/>
              </w:rPr>
              <w:br/>
            </w:r>
            <w:r>
              <w:rPr>
                <w:b w:val="0"/>
                <w:i w:val="0"/>
              </w:rPr>
              <w:t>- Lưu: VT, TH.</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val="0"/>
              </w:rPr>
              <w:t xml:space="preserve">(đã ký) </w:t>
            </w:r>
            <w:r>
              <w:rPr>
                <w:b w:val="0"/>
                <w:i w:val="0"/>
              </w:rPr>
              <w:br/>
            </w:r>
            <w:r>
              <w:rPr>
                <w:b w:val="0"/>
                <w:i w:val="0"/>
              </w:rPr>
              <w:t xml:space="preserve"> </w:t>
            </w:r>
            <w:r>
              <w:rPr>
                <w:b/>
                <w:i w:val="0"/>
              </w:rPr>
              <w:t>Nguyễn Thanh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