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35/2022/QĐ-UBND Về việc ban hành định mức kinh tế - kỹ thuật trong công tác quản lý, khai thác và bảo vệ công trình thủy lợi thuộc phạm vi quản lý của các địa phương trên địa bàn tỉnh Quảng Ninh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35/2022/QĐ-UBND</w:t>
        <w:br/>
        <w:t xml:space="preserve">     </w:t>
      </w:r>
      <w:r>
        <w:rPr>
          <w:b w:val="0"/>
          <w:i w:val="0"/>
        </w:rPr>
        <w:br/>
      </w:r>
      <w:r>
        <w:rPr>
          <w:b w:val="0"/>
          <w:i/>
        </w:rPr>
        <w:br/>
        <w:t xml:space="preserve">      Quảng Ninh, ngày 13 tháng 10 năm 2022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35/2022/QĐ-UBND</w:t>
        <w:br/>
        <w:t xml:space="preserve">     </w:t>
      </w:r>
      <w:r>
        <w:rPr>
          <w:b w:val="0"/>
          <w:i w:val="0"/>
        </w:rPr>
        <w:br/>
      </w:r>
      <w:r>
        <w:rPr>
          <w:b w:val="0"/>
          <w:i/>
        </w:rPr>
        <w:br/>
        <w:t xml:space="preserve">      Quảng Ninh, ngày 13 tháng 10 năm 2022 </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35/2022/QĐ-UBND</w:t>
        <w:br/>
        <w:t xml:space="preserve">     </w:t>
      </w:r>
      <w:r>
        <w:rPr>
          <w:b w:val="0"/>
          <w:i w:val="0"/>
        </w:rPr>
        <w:br/>
      </w:r>
      <w:r>
        <w:rPr>
          <w:b w:val="0"/>
          <w:i/>
        </w:rPr>
        <w:br/>
        <w:t xml:space="preserve">      Quảng Ninh, ngày 13 tháng 10 năm 2022 </w:t>
        <w:br/>
        <w:t xml:space="preserve">     </w:t>
      </w:r>
      <w:r>
        <w:rPr>
          <w:b w:val="0"/>
          <w:i w:val="0"/>
        </w:rPr>
        <w:br/>
      </w:r>
    </w:p>
    <w:p>
      <w:pPr>
        <w:jc w:val="center"/>
      </w:pPr>
      <w:r>
        <w:rPr>
          <w:b w:val="0"/>
          <w:i w:val="0"/>
        </w:rPr>
        <w:br/>
        <w:t xml:space="preserve">      Số: 35/2022/QĐ-UBND</w:t>
        <w:br/>
        <w:t xml:space="preserve">     </w:t>
      </w:r>
    </w:p>
    <w:p>
      <w:pPr>
        <w:jc w:val="center"/>
      </w:pPr>
      <w:r>
        <w:rPr>
          <w:b w:val="0"/>
          <w:i w:val="0"/>
        </w:rPr>
        <w:br/>
        <w:t xml:space="preserve">      Quảng Ninh, ngày 13 tháng 10 năm 2022 </w:t>
        <w:br/>
        <w:t xml:space="preserve">     </w:t>
      </w:r>
    </w:p>
    <w:p>
      <w:pPr>
        <w:jc w:val="center"/>
      </w:pPr>
      <w:r>
        <w:rPr>
          <w:b/>
          <w:i w:val="0"/>
        </w:rPr>
        <w:t>QUYẾT ĐỊNH</w:t>
      </w:r>
    </w:p>
    <w:p>
      <w:pPr>
        <w:jc w:val="center"/>
      </w:pPr>
      <w:r>
        <w:rPr>
          <w:b/>
          <w:i w:val="0"/>
        </w:rPr>
        <w:t>về việc ban hành Định mức kinh tế - kỹ thuật</w:t>
      </w:r>
      <w:r>
        <w:br/>
      </w:r>
      <w:r>
        <w:rPr>
          <w:b/>
          <w:i w:val="0"/>
        </w:rPr>
        <w:br/>
        <w:t xml:space="preserve">     trong công tác quản lý, khai thác và bảo vệ công trình thủy lợi</w:t>
      </w:r>
      <w:r>
        <w:br/>
      </w:r>
      <w:r>
        <w:rPr>
          <w:b/>
          <w:i w:val="0"/>
        </w:rPr>
        <w:br/>
        <w:t xml:space="preserve">     thuộc phạm vi quản lý của các địa phưong trên địa bàn tỉnh Quảng Ninh</w:t>
      </w:r>
    </w:p>
    <w:p>
      <w:r>
        <w:rPr>
          <w:b w:val="0"/>
          <w:i w:val="0"/>
        </w:rPr>
        <w:t xml:space="preserve">                                                                        </w:t>
      </w:r>
      <w:r>
        <w:rPr>
          <w:b/>
          <w:i w:val="0"/>
        </w:rPr>
        <w:t>ỦY BAN NHÂN DÂN TỈNH QUẢNG NINH</w:t>
      </w:r>
    </w:p>
    <w:p>
      <w:r>
        <w:rPr>
          <w:b w:val="0"/>
          <w:i/>
        </w:rPr>
        <w:t>Căn cứ Luật Tổ chức chính quyền địa phương năm 2015; Luật sửa đổi, bổ sung một số điều của Luật Tổ chức Chỉnh phủ và Luật Tô chức chỉnh quyên địa phương năm 2019;</w:t>
      </w:r>
    </w:p>
    <w:p>
      <w:r>
        <w:rPr>
          <w:b w:val="0"/>
          <w:i/>
        </w:rPr>
        <w:t>Căn cứ Luật Ban hành vãn bản quy phạm pháp luật năm 2015; Luật sửa đổi, bố sung một sổ điều của Luật Ban hành văn bản quy phạm pháp luật năm 2020; Luật Thủy lợi năm 2017;</w:t>
      </w:r>
    </w:p>
    <w:p>
      <w:r>
        <w:rPr>
          <w:b w:val="0"/>
          <w:i/>
        </w:rPr>
        <w:t>Căn cứ các Nghị định của Chỉnh phủ: sổ 129/2017/NĐ-CP ngày 16/11/2017 quy định việc quản lý, sử dụng và khai thác tài sản kết cẩu hạ tầng thủy lợi; số 67/2018/NĐ-CP ngày 14/ 5/2018 quy định chi tiết một sổ điều của Luật Thủy lợi; sổ 96/2018/NĐ-CP ngày 30/6/2018 quy định chi tiết về giá sản phâm, dịch vụ thủy lợi và hô trợ tiền sử dụng sản phấm, dịch vụ công ích thủy lợi; số 114/2018/NĐ-CP ngày 04/9/2018 về quản lý an toàn đập, hồ chứa nước; sổ 32/2019/NĐ-CP ngày 10/4/2019 quy định giao nhiệm vụ, đặt hàng hoặc đẩu thâu cung cấp sản phâm, dịch vụ công sử dụng ngán sách nhà nước từ nguồn kinh phỉ chỉ thường xuyên;</w:t>
      </w:r>
    </w:p>
    <w:p>
      <w:r>
        <w:rPr>
          <w:b w:val="0"/>
          <w:i/>
        </w:rPr>
        <w:t>Căn cứ Thông tư sổ 05/2018/TT-BNNPTNT ngày 15/5/2018 của Bộ Nông nghiệp và Phát triển nông thôn quy định chỉ tiết một sổ điều của Luật Thủy lợi;</w:t>
      </w:r>
    </w:p>
    <w:p>
      <w:r>
        <w:rPr>
          <w:b w:val="0"/>
          <w:i/>
        </w:rPr>
        <w:t>Căn cứ Thông tư sổ 45/2018/TT-BTC ngày 07/5/2018 của Bộ Tài chính hướng dân chế độ quản lý, tỉnh hao mòn, khấu hao tài sản cổ định tại cơ quan, tô chức, đơn vị và tài sản cổ định do nhà nước giao cho doanh nghiệp quản lý không tỉnh thành phần von nhà nước tại doanh nghiệp;</w:t>
      </w:r>
    </w:p>
    <w:p>
      <w:r>
        <w:rPr>
          <w:b w:val="0"/>
          <w:i/>
        </w:rPr>
        <w:t>Căn cứ Thông tư sổ 73/2018/TT-BTC ngày 15/ 8/2018 của Bộ Tài chính hướng dân sử dụng nguồn tài chính trong quản lý, khai thác công trình thủy lợi sử dụng von nhà nước;</w:t>
      </w:r>
    </w:p>
    <w:p>
      <w:r>
        <w:rPr>
          <w:b w:val="0"/>
          <w:i/>
        </w:rPr>
        <w:t>Căn cứ Thông tư sổ 05/20Ỉ9/TT-BNNPTNT ngày 02/5/2019 của Bộ Nông nghiệp và Phát trỉên nông thôn quy định chế độ, quy trình bảo trì tài sản kết cẩu hạ tầng thủy lợi;</w:t>
      </w:r>
    </w:p>
    <w:p>
      <w:r>
        <w:rPr>
          <w:b w:val="0"/>
          <w:i/>
        </w:rPr>
        <w:t>Căn cứ Quyết định sổ 2891/QĐ-BNN-TL ngày 12/10/2009 của Bộ Nông nghiệp và Phát triển nông thôn ban hành hướng dẫn xây dựng định mức kinh tế</w:t>
      </w:r>
      <w:r>
        <w:br/>
      </w:r>
      <w:r>
        <w:rPr>
          <w:b w:val="0"/>
          <w:i/>
        </w:rPr>
        <w:br/>
        <w:t xml:space="preserve">     kỹ thuật trong công tác quản lý, khai thác và bảo vệ công trĩnh thủy lợi;</w:t>
      </w:r>
    </w:p>
    <w:p>
      <w:r>
        <w:rPr>
          <w:b w:val="0"/>
          <w:i/>
        </w:rPr>
        <w:t>Căn cứ Quyết định sổ 2235/QĐ-UBND ngày 03/7/2020 của UBND tỉnh Quảng Ninh về việc phê duyệt Đe cương, dự toán kinh phỉ thực hiện dự án: Rà soát, xây dựng bổ sung Định mức kỉnh tế kỹ thuật trong công tác quản lý, khai thác công trình thủy lợi trên địa bàn tỉnh Quảng Ninh;</w:t>
      </w:r>
    </w:p>
    <w:p>
      <w:r>
        <w:rPr>
          <w:b w:val="0"/>
          <w:i/>
        </w:rPr>
        <w:t>Theo đề nghị của Sở Nông nghiệp và Phát triển nông thôn tại Tờ trình số 4223/TTr-NN&amp;PTNT ngày 20/9/2022; Báo cáo kết quả thẳm định sổ 611/TL ngày 31/12/202ỉcủa Chi cục Thủy lợi và Báo cáo thẩm định sổ 385/BC-STP ngày 13/12/2021 của Sở Tư pháp.</w:t>
      </w:r>
    </w:p>
    <w:p>
      <w:pPr>
        <w:jc w:val="center"/>
      </w:pPr>
      <w:r>
        <w:rPr>
          <w:b/>
          <w:i w:val="0"/>
        </w:rPr>
        <w:t>QUYẾT ĐỊNH:</w:t>
      </w:r>
    </w:p>
    <w:p>
      <w:r>
        <w:rPr>
          <w:b/>
          <w:i w:val="0"/>
        </w:rPr>
        <w:t>Điều 1. Quy định định mức kinh tế - kỹ thuật trong công tác quản lý, khai thác và bảo vệ công trình thủy lợi thuộc phạm vi quản lý của các địa phương trên địa bàn tỉnh Quảng Ninh, với các nội dung sau:</w:t>
      </w:r>
    </w:p>
    <w:p>
      <w:r>
        <w:rPr>
          <w:b/>
          <w:i w:val="0"/>
        </w:rPr>
        <w:t xml:space="preserve">1. Phạm vi áp dụng </w:t>
      </w:r>
    </w:p>
    <w:p>
      <w:r>
        <w:rPr>
          <w:b w:val="0"/>
          <w:i w:val="0"/>
        </w:rPr>
        <w:t>Phạm vi áp dụng định mức - kinh tế kỳ thuật trong công tác quản lý, khai thác và bảo vệ công trình thủy lợi của các địa phương trên địa bàn tỉnh Quảng Ninh áp dụng cho các công trình, hệ thống công trình thuỷ lợi được Nhà nước đầu tư, quản lý, bao gồm: Các công trình thủy lợi đà được ƯBND tỉnh phân cấp quản lý cho các địa phương theo Quyết định số 23/2019/QĐ-UBND, ngày 26/6/2019; các công trình được đầu tư xây dựng, đưa vào quản lý, khai thác sau ngày Quyết định số 23/2019/QĐ-UBND có hiệu lực được giao cho các địa phương quản lý; các công trình giao cho Công ty TNHH 1TV Thủy lợi: Đông Triều, Yên Lập và Miền Đông quản lý, khai thác nhưng chưa có trong định mức kinh tế - kỳ thuật ban hành theo Quyết định số 32/2021/QĐ-UBND ngày 10/6/2021 của UBND tỉnh Quảng Ninh.</w:t>
      </w:r>
    </w:p>
    <w:p>
      <w:r>
        <w:rPr>
          <w:b w:val="0"/>
          <w:i w:val="0"/>
        </w:rPr>
        <w:t xml:space="preserve">Đổi với công trình thủy lợi do tổ chức, cá nhân đầu tư xây dựng thì khuyến khích áp dụng định mức kinh tế-kỹ thuật này. </w:t>
      </w:r>
    </w:p>
    <w:p>
      <w:r>
        <w:rPr>
          <w:b/>
          <w:i w:val="0"/>
        </w:rPr>
        <w:t>2. Đối tượng áp dụng</w:t>
      </w:r>
    </w:p>
    <w:p>
      <w:r>
        <w:rPr>
          <w:b w:val="0"/>
          <w:i w:val="0"/>
        </w:rPr>
        <w:t xml:space="preserve"> Quyết định này làm cơ sở cho việc bố trí, sắp xếp và sử dụng lao động họp lý; quản lý vận hành công trình thủy lợi theo đúng quy trình, quy phạm; giao khoán trong công tác quản lý, khai thác và bảo vệ công trình thủy lợi trong đơn vị (Tô, cụm, trạm thủy nông,...); xác định các khoản mục chi phí hợp lý hợp lệ; thực hiện hạch toán kinh tê có hiệu quả; lập kế hoạch sản xuất, kế hoạch tài chính hàng năm của đơn vị; làm cơ sở để các cơ quan quản lý Nhà nước thẩm tra, thấm định kế hoạch sản xuất, kế hoạch tài chính của đơn vị; xây dựng giá, đơn giá sản phẩm, dịch vụ thủy lợi; là cơ sở để giao nhiệm vụ, đặt hàng hoặc đâu thầu quản lý, khai thác công trinh thủy lợi cung cấp sản phẩm dịch vụ công ích thủy lợi trên địa bàn tỉnh.</w:t>
      </w:r>
    </w:p>
    <w:p>
      <w:r>
        <w:rPr>
          <w:b/>
          <w:i w:val="0"/>
        </w:rPr>
        <w:t>3.  Nội dung định mức kinh - tế kỹ thuật trong quản lý, khai thác và bảo vệ công trình thủy lợi, bao gồm:</w:t>
      </w:r>
    </w:p>
    <w:p>
      <w:r>
        <w:rPr>
          <w:b w:val="0"/>
          <w:i w:val="0"/>
        </w:rPr>
        <w:t>- Định mức lao động;</w:t>
      </w:r>
    </w:p>
    <w:p>
      <w:r>
        <w:rPr>
          <w:b w:val="0"/>
          <w:i w:val="0"/>
        </w:rPr>
        <w:t xml:space="preserve">- Định mức sử dụng nước tưới tại mặt ruộng; </w:t>
      </w:r>
    </w:p>
    <w:p>
      <w:r>
        <w:rPr>
          <w:b w:val="0"/>
          <w:i w:val="0"/>
        </w:rPr>
        <w:t>- Định mức tiêu thụ điện năng cho các trạm bơm;</w:t>
      </w:r>
    </w:p>
    <w:p>
      <w:r>
        <w:rPr>
          <w:b w:val="0"/>
          <w:i w:val="0"/>
        </w:rPr>
        <w:t>- Định mức tiêu hao vật tư, nguyên nhiên liệu và điện năng cho công tác vận hành, bảo dưỡng máy móc thiết bị công trình thủy lợi;</w:t>
      </w:r>
    </w:p>
    <w:p>
      <w:r>
        <w:rPr>
          <w:b w:val="0"/>
          <w:i w:val="0"/>
        </w:rPr>
        <w:t>- Định mức sửa chữa thường xuyên tài sản cố định;</w:t>
      </w:r>
    </w:p>
    <w:p>
      <w:r>
        <w:rPr>
          <w:b w:val="0"/>
          <w:i w:val="0"/>
        </w:rPr>
        <w:t>- Định mức chi phí quản lý chung.</w:t>
      </w:r>
    </w:p>
    <w:p>
      <w:pPr>
        <w:jc w:val="center"/>
      </w:pPr>
      <w:r>
        <w:rPr>
          <w:b w:val="0"/>
          <w:i w:val="0"/>
        </w:rPr>
        <w:t>(Chì tiêt có định mức kỉnh tê -kỹ thuật kèm theo)</w:t>
      </w:r>
    </w:p>
    <w:p>
      <w:r>
        <w:rPr>
          <w:b/>
          <w:i w:val="0"/>
        </w:rPr>
        <w:t>Điều 2. Tổ chức thực hiện</w:t>
      </w:r>
    </w:p>
    <w:p>
      <w:r>
        <w:rPr>
          <w:b w:val="0"/>
          <w:i w:val="0"/>
        </w:rPr>
        <w:t>1. Quyết định này có hiệu lực thi hành kể từ ngày 01/11/2022.</w:t>
      </w:r>
    </w:p>
    <w:p>
      <w:r>
        <w:rPr>
          <w:b w:val="0"/>
          <w:i w:val="0"/>
        </w:rPr>
        <w:t>2. Giao Sở Nông nghiệp và Phát triển nông thôn chủ trì, phối hợp phối hợp với Sở Tài chính, Sở Ke hoạch và Đầu tư, Sở Lao động - Thương binh và Xã hội, các Sở, ngành liên có liên quan quan hướng dẫn các địa phương, đơn vị có liên quan thực hiện định mức kinh tế - kỹ thuật này theo quy định; chủ động giải quyết những vướng mắc phát sinh theo thẩm quyền.</w:t>
      </w:r>
    </w:p>
    <w:p>
      <w:r>
        <w:rPr>
          <w:b/>
          <w:i w:val="0"/>
        </w:rPr>
        <w:t xml:space="preserve">Điều 3. </w:t>
      </w:r>
      <w:r>
        <w:rPr>
          <w:b w:val="0"/>
          <w:i w:val="0"/>
        </w:rPr>
        <w:t>Các ông, bà: Chánh Vãn phòng ủy ban nhân dân tỉnh; Giám đốc các Sở: Tài chính, Kế hoạch và Đầu tư, Nông nghiệp và Phát triển nông thôn, Lao động - Thương binh và Xã hội, Công Thương, Xây dựng, Giám đốc Kho bạc Nhà nước tỉnh; Chủ tịch UBND các huyện, thị xã, thành phố; Thủ trưởng các tổ chức thủy lợi cơ sở và Thủ trưởng các đơn vị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Văn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Phạm Văn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Phạm Văn Thành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Phạm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