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35/2023/QĐ-UBND Về việc quy định hệ số điều chỉnh giá các loại đất trên địa bàn tỉnh Quảng Ninh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QUẢNG NINH</w:t>
            </w:r>
            <w:r>
              <w:rPr>
                <w:b w:val="0"/>
                <w:i w:val="0"/>
              </w:rPr>
              <w:br/>
            </w:r>
            <w:r>
              <w:rPr>
                <w:b w:val="0"/>
                <w:i w:val="0"/>
              </w:rPr>
              <w:t>Số: 35/2023/QĐ-UBND</w:t>
            </w:r>
          </w:p>
        </w:tc>
        <w:tc>
          <w:tcPr>
            <w:tcW w:type="dxa" w:w="4320"/>
          </w:tcPr>
          <w:p>
            <w:r>
              <w:rPr>
                <w:b w:val="0"/>
                <w:i w:val="0"/>
              </w:rPr>
              <w:br/>
            </w:r>
            <w:r>
              <w:rPr>
                <w:b/>
                <w:i w:val="0"/>
              </w:rPr>
              <w:t xml:space="preserve">CỘNG HOÀ XÃ HỘI CHỦ NGHĨA VIỆT NAM </w:t>
            </w:r>
            <w:r>
              <w:rPr>
                <w:b w:val="0"/>
                <w:i w:val="0"/>
              </w:rPr>
              <w:br/>
            </w:r>
            <w:r>
              <w:rPr>
                <w:b/>
                <w:i w:val="0"/>
              </w:rPr>
              <w:t>Độc lập - Tự do - Hạnh phúc</w:t>
            </w:r>
            <w:r>
              <w:rPr>
                <w:b w:val="0"/>
                <w:i w:val="0"/>
              </w:rPr>
              <w:br/>
            </w:r>
            <w:r>
              <w:rPr>
                <w:b w:val="0"/>
                <w:i/>
              </w:rPr>
              <w:t>Quảng Ninh, ngày 21 tháng 12 năm 2023</w:t>
            </w:r>
          </w:p>
        </w:tc>
      </w:tr>
    </w:tbl>
    <w:p>
      <w:pPr>
        <w:jc w:val="center"/>
      </w:pPr>
      <w:r>
        <w:rPr>
          <w:b/>
          <w:i w:val="0"/>
        </w:rPr>
        <w:t>QUYẾT ĐỊNH</w:t>
      </w:r>
    </w:p>
    <w:p>
      <w:pPr>
        <w:jc w:val="center"/>
      </w:pPr>
      <w:r>
        <w:rPr>
          <w:b/>
          <w:i w:val="0"/>
        </w:rPr>
        <w:t>Về việc quy định hệ số điều chỉnh giá các loại đất trên địa bàn tỉnh Quảng Ninh năm 2024</w:t>
      </w:r>
    </w:p>
    <w:p>
      <w:pPr>
        <w:jc w:val="center"/>
      </w:pPr>
      <w:r>
        <w:rPr>
          <w:b/>
          <w:i w:val="0"/>
        </w:rPr>
        <w:t>UỶ BAN NHÂN DÂN TỈNH QUẢNG NINH</w:t>
      </w:r>
    </w:p>
    <w:p>
      <w:r>
        <w:rPr>
          <w:b w:val="0"/>
          <w:i/>
        </w:rPr>
        <w:t>Căn cứ Luật Tổ chức chính quyền địa phương ngày 19/6/2015; Luật sửa đổi, bổ sung một số điều của Luật Tổ chức Chính phủ và Luật Tổ chức chính quyền địa phương ngày 22/11/2019;</w:t>
      </w:r>
    </w:p>
    <w:p>
      <w:r>
        <w:rPr>
          <w:b w:val="0"/>
          <w:i/>
        </w:rPr>
        <w:t>Căn cứ Luật ban hành văn bản quy phạm pháp luật ngày 22/6/2015; Luật sửa đổi, bổ sung một số điều của Luật Ban hành văn bản quy phạm pháp luật năm 2020;</w:t>
      </w:r>
    </w:p>
    <w:p>
      <w:r>
        <w:rPr>
          <w:b w:val="0"/>
          <w:i/>
        </w:rPr>
        <w:t>Căn cứ Luật Đất đai số 45/2013/QH ngày 29/11/2013;</w:t>
      </w:r>
    </w:p>
    <w:p>
      <w:r>
        <w:rPr>
          <w:b w:val="0"/>
          <w:i/>
        </w:rPr>
        <w:t>Căn cứ các Nghị định của Chính phủ: Số 43/2014/NĐ-CP ngày 15/5/2014 về việc quy định chi tiết thi hành một số điều của Luật Đất đai; số 14/2014/NĐ CP ngày 15/5/2014 về việc quy định về giá đất số 45/2014/NĐ-CP ngày 15/5/2014 về việc quy định về thu tiền sử dụng đất; số 46/2014/NĐ-CP ngày 15/5/2014 về việc qui định về thu tiền thuê đất, thuê mặt nước; số 135/2016/NĐ CP ngày 09/9/2016 về việc sửa đổi, bổ sung một số điều của các nghị định quy định về thu tiền sử dụng đất, tiền thuê đất, thuê mặt nước; số 01/2017/NĐCP ngày 06/01/2017 về việc sửa đổi, bổ sung một số Nghị định quy định chi tiết thi hành Luật Đất đai; số 123/2017/NĐ-CP ngày 14/11/2017 về việc sửa đổi, bổ sung một số điều của các nghị định quy định về thu tiền sử dụng đất, thu tiền thuê đất, thuê mặt nước; số 148/2020/NĐ-CP ngày 18/12/2020 của Chính phủ sửa đổi, bổ sung một số nghị định quy định chi tiết thi hành Luật Đất đai,</w:t>
      </w:r>
    </w:p>
    <w:p>
      <w:r>
        <w:rPr>
          <w:b w:val="0"/>
          <w:i/>
        </w:rPr>
        <w:t>Căn cứ các Thông tư của Bộ Tài chính: Số 76/2014/TT-BTC ngày 16/6/2014 hướng dẫn một số điều của Nghị định số 43/2014/NĐ-CP ngày 15/5/2014 của Chính phủ; số 332/2016/TT-BTC ngày 26/12/2016 sÓNG đổi, bổ sung một số điều của Thông tư số 76/2014/TT-BTC ngày 16/6/2014 hướng dẫn một số điều của Nghị định số 45/2014/NĐ-CP ngày 15/5/2014 của Chính phủ quy định về thu tiền sử dụng đất; số 10/2018/TT-BTC ngày 30/01/2018 về việc sửa đổi, bổ sung một số điều của Thông tư số 76/2014/TT-BTC ngày 16/6/2014 hướng dẫn một số điều của Nghị định số 45/2014/NĐ-CP ngày 15/5/2014 của Chính phủ quy định về thu tiền sử dụng đất; số 77/2014/TT-BTC ngày 16/6/2014 hướng dẫn một số điều của Nghị định số 46/2014/NĐ-CP ngày 15/5/2014 của Chính phủ; số 333/2016/TT-BTC ngày 26/12/2016 về sửa đổi, bổ sung một số điều của Thông tư số 77/2014/TT-BTC ngày 16/6/2014 hướng dẫn một số điều của Nghị định số 45/2014/NĐ-CP ngày 15/5/2014 của Chính phủ quy định về thu tiền thuê đất, thuê mặt nước; số 11/2018/TT-BTC ngày 30/01/2018 về việc sửa đổi, bổ sung một số điều của Thông tư số 77/2014/TT-BTC ngày 16/6/2014 của Bộ Tài chính hướng dẫn một số điều của Nghị định số 46/2014/NĐ-CP ngày 15/5/2014 của Chính phủ quy định về thu tiền thuê đất, thuê mặt nước</w:t>
      </w:r>
    </w:p>
    <w:p>
      <w:r>
        <w:rPr>
          <w:b w:val="0"/>
          <w:i/>
        </w:rPr>
        <w:t>Căn cứ các thông tư của Bộ Tài nguyên và Môi trường: Số 36/2014/TT- BTNMT ngày 30/6/2014 quy định chi tiết phương pháp định giá đất, xây dựng. điều chỉnh bảng giá đất, định giá đất cụ thể và tư vấn xác định giá đất sử 02/2015/TT-BTNMT ngày 27/01/2015 quy định chi tiết một số điều của Nghị định số 43/2014/NĐ-CP và Nghị định số 44/2014/NĐ-CP ngày 15/5/2014 của Chính Phủ số 33/2017/TT-BTNMT ngày 29/9/2017 quy định chi tiết Nghị định số 01/2017/NĐ-CP ngày 06/01/2017 của Chính phủ sửa đổi bổ sung một số nghị định, quy định chi tiết thi hành Luật đất đai và sả đổi, bổ sung một số điều của các Thông tư hướng dẫn thi hành Luật đất đai,</w:t>
      </w:r>
    </w:p>
    <w:p>
      <w:r>
        <w:rPr>
          <w:b w:val="0"/>
          <w:i/>
        </w:rPr>
        <w:t>Căn cứ Quyết định số 1351/QĐ-BTNMT ngày 04/6/2015 của Bộ Tài nguyên và Môi trường về việc đính chính Thông tư số 36/2014/TT-BTNMT ngày 30/6/2014 của Bộ Tài nguyên và Môi trường về việc quy định chi tiết phương pháp xác định giá đất, xây dựng, điều chỉnh bảng giá đất, định giá đất cụ thể và tư vẫn xác định giá đất;</w:t>
      </w:r>
    </w:p>
    <w:p>
      <w:r>
        <w:rPr>
          <w:b w:val="0"/>
          <w:i/>
        </w:rPr>
        <w:t>Căn cứ Công văn 1744/TCQLĐĐ-CKTRQĐ ngày 12/9/2016 của Tổng cục Quản lý đất đai về việc xác định giá đất theo phương pháp thặng dư</w:t>
      </w:r>
    </w:p>
    <w:p>
      <w:r>
        <w:rPr>
          <w:b w:val="0"/>
          <w:i/>
        </w:rPr>
        <w:t>Thực hiện Nghị quyết số 177/NQ-HĐND ngày 08/12/2023 của Hội đồng nhân dân tỉnh Quảng Ninh về việc thông qua Quy định hệ số điều chỉnh giả đất trên địa bàn tỉnh Quảng Ninh năm 2024</w:t>
      </w:r>
    </w:p>
    <w:p>
      <w:r>
        <w:rPr>
          <w:b w:val="0"/>
          <w:i/>
        </w:rPr>
        <w:t>Theo đề nghị của Sở Tài chính tại Tờ trình số 6768/TTr-STC ngày 20/12/2023; Sở Tư pháp tại Báo cáo thẩm định số 422/BC-STP ngày 14/12/2023 và ý kiến tham gia của các thành viên Ủy ban nhân dân tỉnh.</w:t>
      </w:r>
    </w:p>
    <w:p>
      <w:pPr>
        <w:jc w:val="center"/>
      </w:pPr>
      <w:r>
        <w:rPr>
          <w:b/>
          <w:i w:val="0"/>
        </w:rPr>
        <w:t>QUYẾT ĐỊNH:</w:t>
      </w:r>
    </w:p>
    <w:p>
      <w:r>
        <w:rPr>
          <w:b/>
          <w:i w:val="0"/>
        </w:rPr>
        <w:t xml:space="preserve">Điều 1. </w:t>
      </w:r>
      <w:r>
        <w:rPr>
          <w:b w:val="0"/>
          <w:i w:val="0"/>
        </w:rPr>
        <w:t>Ban hành quy định hệ số điều chỉnh giá các loại đất trên địa bàn tỉnh Quảng Ninh năm 2024, như sau:</w:t>
      </w:r>
      <w:r>
        <w:br/>
      </w:r>
    </w:p>
    <w:p>
      <w:r>
        <w:rPr>
          <w:b w:val="0"/>
          <w:i w:val="0"/>
        </w:rPr>
        <w:t>1. Hệ số điều chỉnh giá đất ở tại Phụ lục kèm theo Quyết định này.</w:t>
      </w:r>
    </w:p>
    <w:p>
      <w:r>
        <w:rPr>
          <w:b w:val="0"/>
          <w:i w:val="0"/>
        </w:rPr>
        <w:t>2. Hệ số điều chỉnh giá đất nông nghiệp trên địa bàn toàn tỉnh gồm: Đất trồng cây hàng năm gồm đất trồng lúa và đất trồng cây hàng năm khác; đất trồng cây lâu năm; đất rừng sản xuất; đất nuôi trồng thủy sản quy định tại Quyết định số 42/2019/QĐ-UBND ngày 27/12/2019 của UBND tỉnh Quảng Ninh quy định giá các loại đất trên địa bàn tỉnh Quảng Ninh thực hiện từ ngày 01/01/2020 đến ngày 31/12/2024 được quy định hệ số 1,0 lần.</w:t>
      </w:r>
    </w:p>
    <w:p>
      <w:r>
        <w:rPr>
          <w:b w:val="0"/>
          <w:i w:val="0"/>
        </w:rPr>
        <w:t>3. Hệ số điều chỉnh giá đất thương mại, dịch vụ, đất sản xất kinh doanh phi nông nghiệp không phải đất thương mại dịch vụ và các loại đất còn lại quy định tại Quyết định số 42/2019/QĐ-UBND ngày 27/12/2019, Quyết định số 11/2020/QĐ-UBND ngày 23/4/2020, Quyết định số 34/2020/QĐ-UBND ngày 19/10/2020, Quyết định số 11/2022/QĐ-UBND ngày 15/03/2022, Quyết định số 01/2023/QĐ-UBND ngày 09/01/2023, Quyết định số 16/2023/QĐ-UBND ngày 04/5/2023 và các Quyết định về việc sửa đổi, bổ sung một số vị trí giá đất trong bảng giá các loại đất trên địa bản tỉnh Quảng Ninh của UBND tỉnh được quy định hệ số 1,0 lần.</w:t>
      </w:r>
    </w:p>
    <w:p>
      <w:r>
        <w:rPr>
          <w:b/>
          <w:i w:val="0"/>
        </w:rPr>
        <w:t xml:space="preserve">Điều 2. </w:t>
      </w:r>
      <w:r>
        <w:rPr>
          <w:b w:val="0"/>
          <w:i w:val="0"/>
        </w:rPr>
        <w:t>Phạm vi áp dụng.</w:t>
      </w:r>
      <w:r>
        <w:br/>
      </w:r>
    </w:p>
    <w:p>
      <w:r>
        <w:rPr>
          <w:b w:val="0"/>
          <w:i w:val="0"/>
        </w:rPr>
        <w:t>Hệ số điều chỉnh giá các loại đất quy định tại Điều 1 của Quyết định này sử dụng làm căn cứ để:</w:t>
      </w:r>
    </w:p>
    <w:p>
      <w:r>
        <w:rPr>
          <w:b w:val="0"/>
          <w:i w:val="0"/>
        </w:rPr>
        <w:t>1. Tính tiền sử dụng đất khi Nhà nước công nhận quyền sử dụng đất của hộ gia đình, cá nhân đối với phần diện tích đất ở vượt hạn mức; cho phép chuyển mục đích sử dụng đất từ đất nông nghiệp, đất phi nông nghiệp không phải là đất ở sang đất ở đối với phần diện tích vượt hạn mức giao đất ở cho hộ gia đình, cá nhân. Tính tiền thuê đất đối với đất nông nghiệp vượt hạn mức giao đất, vượt hạn mức nhận chuyển quyền sử dụng đất nông nghiệp của hộ gia đình, cá nhân (đối với thửa đất hoặc khu đất có giá trị dưới 10 tỷ đồng).</w:t>
      </w:r>
    </w:p>
    <w:p>
      <w:r>
        <w:rPr>
          <w:b w:val="0"/>
          <w:i w:val="0"/>
        </w:rPr>
        <w:t>2. Tính tiền sử dụng đất khi Nhà nước giao đất có thu tiền sử dụng đất không thông qua hình thức đấu giá quyền sử dụng đất; công nhận quyền sử dụng đất, cho phép chuyển mục đích sử dụng đất đối với tổ chức mà phải nộp tiền sử dụng đất (đối với thửa đất hoặc khu đất có giá trị dưới 10 tỷ đồng).</w:t>
      </w:r>
    </w:p>
    <w:p>
      <w:r>
        <w:rPr>
          <w:b w:val="0"/>
          <w:i w:val="0"/>
        </w:rPr>
        <w:t>3. Xác định đơn giá thuê đất trả tiền thuê đất hàng năm đối với trường hợp thuê đất sử dụng vào mục đích kinh doanh thương mại, dịch vụ, bất động sản, khai thác khoáng sản; xác định đơn giá thuê đất trả tiền 01 lần cho cả thời gian thuê đất không thông qua hình thức đấu giá; xác định đơn giá thuê đất khi chuyển từ thuê đất trả tiền thuê đất hàng năm sáng thuê đất trả tiễn 01 lần cho cả thời gian thuê theo quy định tại Khoản 2 Điều 172 Luật Đất đai năm 2013; xác định đơn giá thuê đất khi nhận chuyển nhượng tài sản gắn liền với đất thuê theo quy định tại khoản 3 Điều 189 Luật Đất đai năm 2013; xác định đơn giá thuê đất hàng năm và đơn giá thuê đất bị lấn cho cả thời gian thuê khi cổ phần hóa doanh nghiệp nhà nước (đối với thửa đất hoặc khu đất có giá trị dưới 10 tỷ đồng).</w:t>
      </w:r>
    </w:p>
    <w:p>
      <w:r>
        <w:rPr>
          <w:b w:val="0"/>
          <w:i w:val="0"/>
        </w:rPr>
        <w:t>4. Xác định đơn giá thuê đất trả tiền thuê đất hàng năm cho chu kỳ ổn định tiếp theo đối với thửa đất hoặc khu đất được Nhà nước cho thuê sử dụng vào mục đích kinh doanh thương mại, dịch vụ, bất động sản, khai thác khoáng sản có giá trị (tính theo giá đất trong Bảng giá đất) từ 10 tỷ đồng trở lên.</w:t>
      </w:r>
    </w:p>
    <w:p>
      <w:r>
        <w:rPr>
          <w:b w:val="0"/>
          <w:i w:val="0"/>
        </w:rPr>
        <w:t>5. Xác định đơn giá thuê đất trả tiền hàng năm (không bao gồm trường hợp thuê đất sử dụng vào mục đích kinh doanh thương mại, dịch vụ, bất động sản, khai thác khoáng sản).</w:t>
      </w:r>
    </w:p>
    <w:p>
      <w:r>
        <w:rPr>
          <w:b w:val="0"/>
          <w:i w:val="0"/>
        </w:rPr>
        <w:t>6. Xác định giá khởi điểm trong đấu giá quyền sử dụng đất để cho thuê theo hình thức thuê đất trả tiền thuê đất hàng năm.</w:t>
      </w:r>
    </w:p>
    <w:p>
      <w:r>
        <w:rPr>
          <w:b w:val="0"/>
          <w:i w:val="0"/>
        </w:rPr>
        <w:t>7. Xác định giá khởi điểm trong đấu giá quyền sử dụng đất để giao đất có thu tiền sử dụng đất đối với trường hợp diện tích tinh thu tiền sử dụng đất của thửa đất hoặc khu đất đấu giá có giá trị (tính theo giá đất trong Bảng giá đất) dưới 10 tỷ đồng.</w:t>
      </w:r>
    </w:p>
    <w:p>
      <w:r>
        <w:rPr>
          <w:b w:val="0"/>
          <w:i w:val="0"/>
        </w:rPr>
        <w:t>8. Xác định đơn giá thuê đất trả tiền hàng năm không thông qua hình thức đấu giá; xác định giá khởi điểm đấu giá quyền sử dụng đất để cho thuê theo hình thức thuê đất trả tiền thuê đất hàng năm trong khu kinh tế.</w:t>
      </w:r>
    </w:p>
    <w:p>
      <w:r>
        <w:rPr>
          <w:b w:val="0"/>
          <w:i w:val="0"/>
        </w:rPr>
        <w:t>9. Xác định đơn giả thuê đất trả tiền 01 lần cho cả thời gian thuê không thông qua hình thức đấu giá; xác định giá khởi điểm đấu giá quyền sử dụng đất cho thuê theo hình thức thuê đất trả tiền 01 lần cho cả thời gian thuê của thì đất hoặc khu đất trong khu kinh tế có giả trị (tính theo giá đất trong Bảng giá đất) dưới 30 tỷ đồng.</w:t>
      </w:r>
    </w:p>
    <w:p>
      <w:r>
        <w:rPr>
          <w:b w:val="0"/>
          <w:i w:val="0"/>
        </w:rPr>
        <w:t>10. Xác định đơn giá thuê đất trả tiền hàng năm; xác đơn giả thuê đất trả tiền 01 lần cho cả thời gian thuê sử dụng vào mục đích sản xuất kinh doanh phi nông nghiệp (không bao gồm đất sử dụng vào mục đích kinh doanh thương mại, dịch vụ kinh doanh nhà ở thương mại, văn phòng cho thuê) trong khu công nghệ cao.</w:t>
      </w:r>
    </w:p>
    <w:p>
      <w:r>
        <w:rPr>
          <w:b w:val="0"/>
          <w:i w:val="0"/>
        </w:rPr>
        <w:t>11. Xác định đơn giá thuê đất trả tiền 01 lần cho cả thời gian thuê sử dụng vào mục đích kinh doanh thương mại dịch vụ, kinh doanh nhà ở thương mại, văn phòng cho thuê của thửa đất hoặc khu đất trong khu công nghệ cao có giá trị (tính theo giá đất trong Bảng giá đất) duới 30 tỷ đồng.</w:t>
      </w:r>
    </w:p>
    <w:p>
      <w:r>
        <w:rPr>
          <w:b/>
          <w:i w:val="0"/>
        </w:rPr>
        <w:t xml:space="preserve">Điều 3. </w:t>
      </w:r>
      <w:r>
        <w:rPr>
          <w:b w:val="0"/>
          <w:i w:val="0"/>
        </w:rPr>
        <w:t>Trách nhiệm của Uỷ ban nhân dân các huyện, thị xã, thành phố (gọi chung là Uỷ ban nhân dân cấp huyện) và các sở, ban, ngành liên quan:</w:t>
      </w:r>
    </w:p>
    <w:p>
      <w:r>
        <w:rPr>
          <w:b w:val="0"/>
          <w:i w:val="0"/>
        </w:rPr>
        <w:t>1. Đối với Uỷ ban nhân dân cấp huyện:</w:t>
      </w:r>
    </w:p>
    <w:p>
      <w:r>
        <w:rPr>
          <w:b w:val="0"/>
          <w:i w:val="0"/>
        </w:rPr>
        <w:t>a) Tổ chức theo dõi, điều tra, khảo sát thu thập thông tin giá chuyển nhượng quyền sử dụng đất trên địa bàn phục vụ cho việc xây dựng bảng hệ số điều chỉnh giá đất tại địa phương theo quy định tại Nghị định số 44/2014/NĐ- CP ngày 15/5/2014 của Chính phủ.</w:t>
      </w:r>
    </w:p>
    <w:p>
      <w:r>
        <w:rPr>
          <w:b w:val="0"/>
          <w:i w:val="0"/>
        </w:rPr>
        <w:t>b) Bố trí kinh phí để đảm bảo cho công tác theo dõi, thống kê tình hình biến động giá và xây dựng hệ số điều chỉnh giá đất tại địa phương. Kinh phí được xây dựng trong dự toán hàng năm.</w:t>
      </w:r>
    </w:p>
    <w:p>
      <w:r>
        <w:rPr>
          <w:b w:val="0"/>
          <w:i w:val="0"/>
        </w:rPr>
        <w:t>c) Hàng năm, xây dựng phương án hệ số điều chỉnh giá đất gửi Sở Tài chính phối hợp cùng các cơ quan liên quan thẩm định trình Uỷ ban nhân dân tinh quyết định. Ngoài ra, xây dựng phương án sửa đổi, bổ sung hệ số điều chỉnh giá đất tại Phụ lục kèm theo Quyết định này đối với các trường hợp: Các vị trí, khu vực điều chỉnh, bổ sung mới so với bảng giá các loại đất 5 năm (thực hiện từ ngày 01/01/2020 đến ngày 31/12/2024) được Ủy ban nhân dân tỉnh quy định tại các Quyết định số 42/2019/QĐ-UBND ngày 27/12/2019, số 11/2020/QĐ- UBND ngày 23/4/2020, số 34/2020/QĐ-UBND ngày 19/10/2020, số 11/2022/QĐ- UBND ngày 15/03/2022, số 01/2023/QĐ-UBND ngày 09/01/2023, số 16/2023/QĐ- UBND ngày 04/5/2023; giá chuyển nhượng quyền sử dụng đất trên thị trường biến động làm cho hệ số điều chỉnh giá đất biến động.</w:t>
      </w:r>
    </w:p>
    <w:p>
      <w:r>
        <w:rPr>
          <w:b w:val="0"/>
          <w:i w:val="0"/>
        </w:rPr>
        <w:t>2. Đối với các sở, ban, ngành liên quan:</w:t>
      </w:r>
    </w:p>
    <w:p>
      <w:r>
        <w:rPr>
          <w:b w:val="0"/>
          <w:i w:val="0"/>
        </w:rPr>
        <w:t>Giao Sở Tài chính chủ trì cùng Sở Tài nguyên và Môi trường, Sở Xây dụng, Sở Nông nghiệp và Phát triển nông thôn, Cục Thuế tỉnh, Ban Quản lý Khu kinh tế Quảng Ninh tiếp tục theo dõi những biến động điều chỉnh về giá đất trên thị trường để kịp thời báo cáo Ủy ban nhân dân tỉnh xem xét điều chỉnh hệ số điều chỉnh giá đất.</w:t>
      </w:r>
    </w:p>
    <w:p>
      <w:r>
        <w:rPr>
          <w:b w:val="0"/>
          <w:i w:val="0"/>
        </w:rPr>
        <w:t>Sở Tài chính phối hợp với các sở, ban, ngành liên quan tổng hợp các ý kiến vướng mắc của Ủy ban nhân dân cấp huyện trong quá trình thực hiện Quyết định này đề đề xuất trình Ủy ban nhân dân tỉnh xem xét, quyết định.</w:t>
      </w:r>
    </w:p>
    <w:p>
      <w:r>
        <w:rPr>
          <w:b/>
          <w:i w:val="0"/>
        </w:rPr>
        <w:t xml:space="preserve">Điều 4. </w:t>
      </w:r>
      <w:r>
        <w:rPr>
          <w:b w:val="0"/>
          <w:i w:val="0"/>
        </w:rPr>
        <w:t>Quyết định này có hiệu lực kể từ ngày 01 tháng 01 năm 2024 và thay thế Quyết định số 03/2023/QĐ-UBND ngày 20/01/2023 của UBND tỉnh.</w:t>
      </w:r>
      <w:r>
        <w:br/>
      </w:r>
    </w:p>
    <w:p>
      <w:r>
        <w:rPr>
          <w:b/>
          <w:i w:val="0"/>
        </w:rPr>
        <w:t xml:space="preserve">Điều 5. </w:t>
      </w:r>
      <w:r>
        <w:rPr>
          <w:b w:val="0"/>
          <w:i w:val="0"/>
        </w:rPr>
        <w:t>Các ông (bà) Chánh văn phòng Uỷ ban nhân dân tỉnh; Giám đốc các sở: Tài chính, Tài nguyên và Môi trường. Xây dựng, Nông nghiệp và Phát triển nông thôn; Trưởng ban Ban Quản lý Khu kinh tế Quảng Ninh; Cục trưởng Cục thuế tỉnh; Chủ tịch Uỷ ban nhân dân các huyện, thị xã, thành phố thuộc tỉnh và Thủ trưởng các ngành và các đơn vị, cá nhân có liên quan chịu trách nhiệm thi hành Quyết định này./.</w:t>
      </w:r>
      <w: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Bộ Tài nguyên và Môi trường (b/c)</w:t>
            </w:r>
            <w:r>
              <w:br/>
            </w:r>
            <w:r>
              <w:rPr>
                <w:b w:val="0"/>
                <w:i w:val="0"/>
              </w:rPr>
              <w:br/>
              <w:t xml:space="preserve">        - Bộ Tài chính (b/c)</w:t>
            </w:r>
            <w:r>
              <w:br/>
            </w:r>
            <w:r>
              <w:rPr>
                <w:b w:val="0"/>
                <w:i w:val="0"/>
              </w:rPr>
              <w:br/>
              <w:t xml:space="preserve">        - Cục kiểm tra văn bản QPPL - Bộ Tư pháp (b/c)</w:t>
            </w:r>
            <w:r>
              <w:br/>
            </w:r>
            <w:r>
              <w:rPr>
                <w:b w:val="0"/>
                <w:i w:val="0"/>
              </w:rPr>
              <w:br/>
              <w:t xml:space="preserve">        - TT Tỉnh uỷ, TT HĐND tỉnh (b/c)</w:t>
            </w:r>
            <w:r>
              <w:br/>
            </w:r>
            <w:r>
              <w:rPr>
                <w:b w:val="0"/>
                <w:i w:val="0"/>
              </w:rPr>
              <w:br/>
              <w:t xml:space="preserve">        - CT và các Phó chủ tịch UBND tỉnh (b/c)</w:t>
            </w:r>
            <w:r>
              <w:br/>
            </w:r>
            <w:r>
              <w:rPr>
                <w:b w:val="0"/>
                <w:i w:val="0"/>
              </w:rPr>
              <w:br/>
              <w:t xml:space="preserve">        - Như Điều 5,</w:t>
            </w:r>
            <w:r>
              <w:br/>
            </w:r>
            <w:r>
              <w:rPr>
                <w:b w:val="0"/>
                <w:i w:val="0"/>
              </w:rPr>
              <w:br/>
              <w:t xml:space="preserve">        -Lưu: VT, QLĐĐ2</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Vũ Văn Diện</w:t>
            </w:r>
          </w:p>
        </w:tc>
      </w:tr>
    </w:tbl>
    <w:p>
      <w:r>
        <w:rPr>
          <w:b w:val="0"/>
          <w:i/>
        </w:rPr>
        <w:t>(Kèm theo Quyết định số 35/2023/QĐ-UBND ngày 21 tháng 12 năm 2023 của Ủy ban nhân dân tỉnh Quảng Ninh)</w:t>
      </w:r>
    </w:p>
    <w:p>
      <w:r>
        <w:rPr>
          <w:b/>
          <w:i w:val="0"/>
        </w:rPr>
        <w:t>1. THÀNH PHỐ HẠ LONG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A. BẢNG HỆ SỐ ĐIỀU CHỈNH GIÁ ĐẤT Ở TẠI ĐÔ THỊ - ĐÔ THỊ LOẠI I</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2. THÀNH PHỐ UÔNG BÍ</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3. THÀNH PHỐ MÓNG CÁI</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4. THÀNH PHỐ CẨM PHẢ</w:t>
            </w:r>
          </w:p>
        </w:tc>
      </w:tr>
    </w:tbl>
    <w:p>
      <w:r>
        <w:rPr>
          <w:b/>
          <w:i w:val="0"/>
        </w:rPr>
        <w:t>5. THỊ XÃ QUẢNG YÊN</w:t>
      </w:r>
    </w:p>
    <w:p>
      <w:r>
        <w:rPr>
          <w:b/>
          <w:i w:val="0"/>
        </w:rPr>
        <w:t>A. BẢNG HỆ SỐ ĐIỀU CHỈNH GIÁ ĐẤT Ở TẠI ĐÔ THỊ - ĐÔ THỊ LOẠI III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CÁC MỤC TÊN ĐƯỜNG PHỐ, KHU DÂN CƯ</w:t>
            </w:r>
            <w:r>
              <w:rPr>
                <w:b w:val="0"/>
                <w:i w:val="0"/>
              </w:rPr>
              <w:br/>
            </w:r>
            <w:r>
              <w:rPr>
                <w:b/>
                <w:i w:val="0"/>
              </w:rPr>
              <w:t>TRONG BẢNG GIÁ ĐẤT 5 NĂM THỰC HIỆN TỪ NGÀY 01/01/2020 ĐẾN NGÀY 31/12/2024</w:t>
            </w:r>
          </w:p>
        </w:tc>
        <w:tc>
          <w:tcPr>
            <w:tcW w:type="dxa" w:w="2160"/>
          </w:tcPr>
          <w:p>
            <w:r>
              <w:rPr>
                <w:b w:val="0"/>
                <w:i w:val="0"/>
              </w:rPr>
              <w:br/>
            </w:r>
            <w:r>
              <w:rPr>
                <w:b/>
                <w:i w:val="0"/>
              </w:rPr>
              <w:t>HỆ SỐ</w:t>
            </w:r>
            <w:r>
              <w:br/>
            </w:r>
            <w:r>
              <w:rPr>
                <w:b/>
                <w:i w:val="0"/>
              </w:rPr>
              <w:br/>
              <w:t xml:space="preserve">         (LẦN)</w:t>
            </w:r>
          </w:p>
        </w:tc>
        <w:tc>
          <w:tcPr>
            <w:tcW w:type="dxa" w:w="2160"/>
          </w:tcPr>
          <w:p>
            <w:r>
              <w:rPr>
                <w:b w:val="0"/>
                <w:i w:val="0"/>
              </w:rPr>
              <w:br/>
            </w:r>
          </w:p>
        </w:tc>
      </w:tr>
    </w:tbl>
    <w:p>
      <w:r>
        <w:rPr>
          <w:b/>
          <w:i w:val="0"/>
        </w:rPr>
        <w:t>B. BẢNG HỆ SỐ ĐIỀU CHỈNH GIÁ ĐẤT Ở TẠI NÔNG THÔN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CÁC MỤC TÊN ĐƯỜNG PHỐ, KHU DÂN CƯ</w:t>
            </w:r>
            <w:r>
              <w:rPr>
                <w:b w:val="0"/>
                <w:i w:val="0"/>
              </w:rPr>
              <w:br/>
            </w:r>
            <w:r>
              <w:rPr>
                <w:b/>
                <w:i w:val="0"/>
              </w:rPr>
              <w:t>TRONG BẢNG GIÁ ĐẤT 5 NĂM THỰC HIỆN TỪ NGÀY 01/01/2020 ĐẾN NGÀY 31/12/2024</w:t>
            </w:r>
          </w:p>
        </w:tc>
        <w:tc>
          <w:tcPr>
            <w:tcW w:type="dxa" w:w="2160"/>
          </w:tcPr>
          <w:p>
            <w:r>
              <w:rPr>
                <w:b w:val="0"/>
                <w:i w:val="0"/>
              </w:rPr>
              <w:br/>
            </w:r>
            <w:r>
              <w:rPr>
                <w:b/>
                <w:i w:val="0"/>
              </w:rPr>
              <w:t>HỆ SỐ</w:t>
            </w:r>
            <w:r>
              <w:br/>
            </w:r>
            <w:r>
              <w:rPr>
                <w:b/>
                <w:i w:val="0"/>
              </w:rPr>
              <w:br/>
              <w:t xml:space="preserve">         (LẦN)</w:t>
            </w:r>
          </w:p>
        </w:tc>
        <w:tc>
          <w:tcPr>
            <w:tcW w:type="dxa" w:w="2160"/>
          </w:tcPr>
          <w:p>
            <w:r>
              <w:rPr>
                <w:b w:val="0"/>
                <w:i w:val="0"/>
              </w:rPr>
              <w:br/>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6. THỊ XÃ ĐÔNG TRIỀU</w:t>
            </w:r>
          </w:p>
        </w:tc>
        <w:tc>
          <w:tcPr>
            <w:tcW w:type="dxa" w:w="2160"/>
          </w:tcPr>
          <w:p>
            <w:r>
              <w:rPr>
                <w:b w:val="0"/>
                <w:i w:val="0"/>
              </w:rPr>
              <w:br/>
            </w:r>
          </w:p>
        </w:tc>
        <w:tc>
          <w:tcPr>
            <w:tcW w:type="dxa" w:w="2160"/>
          </w:tcPr>
          <w:p>
            <w:r>
              <w:rPr>
                <w:b w:val="0"/>
                <w:i w:val="0"/>
              </w:rPr>
              <w:br/>
            </w:r>
          </w:p>
        </w:tc>
        <w:tc>
          <w:tcPr>
            <w:tcW w:type="dxa" w:w="2160"/>
          </w:tcPr>
          <w:p>
            <w:r>
              <w:rPr>
                <w:b w:val="0"/>
                <w:i w:val="0"/>
              </w:rPr>
              <w:br/>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8. HUYỆN BÌNH LIÊU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9. HUYỆN BA CHẼ</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10. HUYỆN HẢI HÀ</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11. HUYỆN ĐẦM HÀ</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12. HUYỆN VÂN ĐỒN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13. HUYỆN CÔ TÔ</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