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36/2007/QĐ-TTg Phê duyệt Điều lệ tổ chức và hoạt động của Tập đoàn Dầu khí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_____</w:t>
            </w:r>
            <w:r>
              <w:rPr>
                <w:b w:val="0"/>
                <w:i w:val="0"/>
              </w:rPr>
              <w:br/>
            </w:r>
            <w:r>
              <w:rPr>
                <w:b w:val="0"/>
                <w:i w:val="0"/>
              </w:rPr>
              <w:br/>
            </w:r>
            <w:r>
              <w:rPr>
                <w:b w:val="0"/>
                <w:i w:val="0"/>
              </w:rPr>
              <w:t xml:space="preserve">Số: </w:t>
            </w:r>
            <w:r>
              <w:rPr>
                <w:b/>
                <w:i w:val="0"/>
              </w:rPr>
              <w:t>190</w:t>
            </w:r>
            <w:r>
              <w:rPr>
                <w:b w:val="0"/>
                <w:i w:val="0"/>
              </w:rPr>
              <w:t>/QĐ-TTg</w:t>
            </w:r>
          </w:p>
        </w:tc>
        <w:tc>
          <w:tcPr>
            <w:tcW w:type="dxa" w:w="4320"/>
          </w:tcPr>
          <w:p>
            <w:r>
              <w:rPr>
                <w:b w:val="0"/>
                <w:i w:val="0"/>
              </w:rPr>
              <w:br/>
            </w:r>
            <w:r>
              <w:rPr>
                <w:b/>
                <w:i w:val="0"/>
              </w:rPr>
              <w:t>CỘNG HÒA XÃ HỘI CHỦ NGHĨA VIỆT NAM</w:t>
            </w:r>
            <w:r>
              <w:rPr>
                <w:b w:val="0"/>
                <w:i w:val="0"/>
              </w:rPr>
              <w:br/>
            </w:r>
            <w:r>
              <w:rPr>
                <w:b/>
                <w:i w:val="0"/>
              </w:rPr>
              <w:t>Độc lập - Tự do - Hạnh phúc</w:t>
            </w:r>
            <w:r>
              <w:br/>
            </w:r>
            <w:r>
              <w:rPr>
                <w:b/>
                <w:i w:val="0"/>
              </w:rPr>
              <w:br/>
              <w:t xml:space="preserve">          __________</w:t>
            </w:r>
            <w:r>
              <w:rPr>
                <w:b w:val="0"/>
                <w:i w:val="0"/>
              </w:rPr>
              <w:br/>
            </w:r>
            <w:r>
              <w:rPr>
                <w:b w:val="0"/>
                <w:i/>
              </w:rPr>
              <w:t>Hà Nội, ngày 29 tháng 01 năm 2011</w:t>
            </w:r>
          </w:p>
        </w:tc>
      </w:tr>
    </w:tbl>
    <w:p>
      <w:r>
        <w:rPr>
          <w:b/>
          <w:i w:val="0"/>
        </w:rPr>
        <w:t>QUYẾT ĐỊNH</w:t>
      </w:r>
    </w:p>
    <w:p>
      <w:r>
        <w:rPr>
          <w:b/>
          <w:i w:val="0"/>
        </w:rPr>
        <w:t>Phê duyệt Điều lệ tổ chức và hoạt động</w:t>
      </w:r>
    </w:p>
    <w:p>
      <w:r>
        <w:rPr>
          <w:b/>
          <w:i w:val="0"/>
        </w:rPr>
        <w:t>của Tập đoàn Dầu khí Việt Nam</w:t>
      </w:r>
    </w:p>
    <w:p>
      <w:r>
        <w:rPr>
          <w:b/>
          <w:i w:val="0"/>
        </w:rPr>
        <w:t>__________</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Luật Doanh nghiệp ngày 29 tháng 11 năm 2005;</w:t>
      </w:r>
    </w:p>
    <w:p>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p>
    <w:p>
      <w:r>
        <w:rPr>
          <w:b w:val="0"/>
          <w:i/>
        </w:rPr>
        <w:t>Căn cứ Nghị định số 132/2005/NĐ-CP ngày 20 tháng 10 năm 2005 của Chính phủ về thực hiện các quyền và nghĩa vụ của chủ sở hữu nhà nước đối với công ty nhà nước và Nghị định số 86/2006/NĐ-CP ngày 21 tháng 8 năm 2006 của Chính phủ về sửa đổi, bổ sung một số điều của Nghị định số 132/2005/NĐ-CP;</w:t>
      </w:r>
    </w:p>
    <w:p>
      <w:r>
        <w:rPr>
          <w:b w:val="0"/>
          <w:i/>
        </w:rPr>
        <w:t>Xét đề nghị của Hội đồng quản trị Tập đoàn Dầu khí Việt Nam,</w:t>
      </w:r>
    </w:p>
    <w:p>
      <w:r>
        <w:rPr>
          <w:b/>
          <w:i w:val="0"/>
        </w:rPr>
        <w:t xml:space="preserve">Điều 1. </w:t>
      </w:r>
      <w:r>
        <w:rPr>
          <w:b w:val="0"/>
          <w:i w:val="0"/>
        </w:rPr>
        <w:t>Phê duyệt kèm theo Quyết định này Diều lệ tổ chức và hoạt động của Tập đoàn Dầu khí Việt Nam.</w:t>
      </w:r>
    </w:p>
    <w:p>
      <w:r>
        <w:rPr>
          <w:b/>
          <w:i w:val="0"/>
        </w:rPr>
        <w:t>Điều 2</w:t>
      </w:r>
      <w:r>
        <w:rPr>
          <w:b/>
          <w:i w:val="0"/>
        </w:rPr>
        <w:t>.</w:t>
      </w:r>
      <w:r>
        <w:rPr>
          <w:b w:val="0"/>
          <w:i w:val="0"/>
        </w:rPr>
        <w:t xml:space="preserve"> Quyết định này có hiệu lực thi hành sau 15 ngày, kể từ ngày đăng Công báo.</w:t>
      </w:r>
    </w:p>
    <w:p>
      <w:r>
        <w:rPr>
          <w:b/>
          <w:i w:val="0"/>
        </w:rPr>
        <w:t>Điều 3</w:t>
      </w:r>
      <w:r>
        <w:rPr>
          <w:b/>
          <w:i w:val="0"/>
        </w:rPr>
        <w:t>.</w:t>
      </w:r>
      <w:r>
        <w:rPr>
          <w:b w:val="0"/>
          <w:i w:val="0"/>
        </w:rPr>
        <w:t xml:space="preserve"> Các Bộ trưởng, Thủ trưởng cơ quan ngang Bộ, Thủ trưởng cơ quan thuộc Chính phủ, Chủ tịch Ủy ban nhân dân các tỉnh, thành phố trực thuộc Trung ương và Hội đồng quản trị Tập đoàn Dầu khí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cơ quan thuộc CP;</w:t>
            </w:r>
            <w:r>
              <w:br/>
            </w:r>
            <w:r>
              <w:rPr>
                <w:b w:val="0"/>
                <w:i w:val="0"/>
              </w:rPr>
              <w:br/>
              <w:t xml:space="preserve">         - VP BCĐ TW về phòng, chống tham nhũng;</w:t>
            </w:r>
            <w:r>
              <w:br/>
            </w:r>
            <w:r>
              <w:rPr>
                <w:b w:val="0"/>
                <w:i w:val="0"/>
              </w:rPr>
              <w:br/>
              <w:t xml:space="preserve">         - HĐND, UBND các tỉnh, TP trực thuộc TW;</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UBTW Mặt trận Tổ quốc Việt Nam;</w:t>
            </w:r>
            <w:r>
              <w:br/>
            </w:r>
            <w:r>
              <w:rPr>
                <w:b w:val="0"/>
                <w:i w:val="0"/>
              </w:rPr>
              <w:br/>
              <w:t xml:space="preserve">         - Cơ quan Trung ương của các đoàn thể;</w:t>
            </w:r>
            <w:r>
              <w:br/>
            </w:r>
            <w:r>
              <w:rPr>
                <w:b w:val="0"/>
                <w:i w:val="0"/>
              </w:rPr>
              <w:br/>
              <w:t xml:space="preserve">         - Tập đoàn Dầu khí Việt Nam;</w:t>
            </w:r>
            <w:r>
              <w:br/>
            </w:r>
            <w:r>
              <w:rPr>
                <w:b w:val="0"/>
                <w:i w:val="0"/>
              </w:rPr>
              <w:br/>
              <w:t xml:space="preserve">         - Ban Chỉ đạo Đổi mới và Phát triển DN;</w:t>
            </w:r>
            <w:r>
              <w:br/>
            </w:r>
            <w:r>
              <w:rPr>
                <w:b w:val="0"/>
                <w:i w:val="0"/>
              </w:rPr>
              <w:br/>
              <w:t xml:space="preserve">         - VPCP: BTCN, các PCN, Cổng TTĐT,</w:t>
            </w:r>
            <w:r>
              <w:rPr>
                <w:b w:val="0"/>
                <w:i w:val="0"/>
              </w:rPr>
              <w:br/>
            </w:r>
            <w:r>
              <w:rPr>
                <w:b w:val="0"/>
                <w:i w:val="0"/>
              </w:rPr>
              <w:t>các Vụ, Cục, đơn vị trực thuộc, Công báo;</w:t>
            </w:r>
            <w:r>
              <w:br/>
            </w:r>
            <w:r>
              <w:rPr>
                <w:b w:val="0"/>
                <w:i w:val="0"/>
              </w:rPr>
              <w:br/>
              <w:t xml:space="preserve">         - Lưu: Văn thư, ĐMDN (5b)</w:t>
            </w:r>
          </w:p>
        </w:tc>
        <w:tc>
          <w:tcPr>
            <w:tcW w:type="dxa" w:w="4320"/>
          </w:tcPr>
          <w:p>
            <w:r>
              <w:rPr>
                <w:b w:val="0"/>
                <w:i w:val="0"/>
              </w:rPr>
              <w:br/>
            </w:r>
            <w:r>
              <w:rPr>
                <w:b/>
                <w:i w:val="0"/>
              </w:rPr>
              <w:t>KT. THỦ TƯỚNG</w:t>
            </w:r>
            <w:r>
              <w:rPr>
                <w:b w:val="0"/>
                <w:i w:val="0"/>
              </w:rPr>
              <w:br/>
            </w:r>
            <w:r>
              <w:rPr>
                <w:b/>
                <w:i w:val="0"/>
              </w:rPr>
              <w:t>PHÓ THỦ TƯỚNG</w:t>
            </w:r>
            <w:r>
              <w:rPr>
                <w:b w:val="0"/>
                <w:i w:val="0"/>
              </w:rPr>
              <w:t xml:space="preserve"> </w:t>
            </w:r>
            <w:r>
              <w:rPr>
                <w:b w:val="0"/>
                <w:i w:val="0"/>
              </w:rPr>
              <w:br/>
            </w:r>
            <w:r>
              <w:rPr>
                <w:b/>
                <w:i/>
              </w:rPr>
              <w:t>(Đã ký)</w:t>
            </w:r>
            <w:r>
              <w:rPr>
                <w:b w:val="0"/>
                <w:i w:val="0"/>
              </w:rPr>
              <w:br/>
            </w:r>
            <w:r>
              <w:rPr>
                <w:b w:val="0"/>
                <w:i w:val="0"/>
              </w:rP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