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3786/TC/TCT Công văn về việc phân loại mặt hàng máy kéo thang máy và đường ray dẫn hướng thang máy theo Biểut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