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37/2000/QĐ-BNN-TCCB V/v bổ sung ngành nghề kinh doanh cho Công ty Lâm nghiệp Gia Lai</w:t>
      </w:r>
    </w:p>
    <w:p>
      <w:r>
        <w:rPr>
          <w:b w:val="0"/>
          <w:i w:val="0"/>
        </w:rPr>
        <w:br/>
      </w:r>
      <w:r>
        <w:rPr>
          <w:b w:val="0"/>
          <w:i w:val="0"/>
        </w:rPr>
        <w:br/>
      </w:r>
      <w:r>
        <w:rPr>
          <w:b/>
          <w:i w:val="0"/>
        </w:rPr>
        <w:br/>
      </w:r>
      <w:r>
        <w:rPr>
          <w:b/>
          <w:i w:val="0"/>
        </w:rPr>
        <w:br/>
      </w:r>
      <w:r>
        <w:rPr>
          <w:b/>
          <w:i w:val="0"/>
        </w:rPr>
        <w:t xml:space="preserve">BỘ NÔNG NGHIỆP VÀ </w:t>
      </w:r>
      <w:r>
        <w:br/>
      </w:r>
      <w:r>
        <w:rPr>
          <w:b/>
          <w:i w:val="0"/>
        </w:rPr>
        <w:br/>
        <w:t xml:space="preserve">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37/2000/QĐ-BNN-TCCB</w:t>
      </w:r>
      <w:r>
        <w:rPr>
          <w:b w:val="0"/>
          <w:i w:val="0"/>
        </w:rPr>
        <w:br/>
      </w:r>
      <w:r>
        <w:rPr>
          <w:b w:val="0"/>
          <w:i w:val="0"/>
        </w:rPr>
        <w:br/>
      </w:r>
      <w:r>
        <w:rPr>
          <w:b w:val="0"/>
          <w:i/>
        </w:rPr>
        <w:br/>
      </w:r>
      <w:r>
        <w:rPr>
          <w:b w:val="0"/>
          <w:i/>
        </w:rPr>
        <w:t>Hà Nội, ngày 10 tháng 4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VÀ </w:t>
      </w:r>
      <w:r>
        <w:br/>
      </w:r>
      <w:r>
        <w:rPr>
          <w:b/>
          <w:i w:val="0"/>
        </w:rPr>
        <w:br/>
        <w:t xml:space="preserve">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NÔNG NGHIỆP VÀ </w:t>
      </w:r>
      <w:r>
        <w:br/>
      </w:r>
      <w:r>
        <w:rPr>
          <w:b w:val="0"/>
          <w:i w:val="0"/>
        </w:rPr>
        <w:br/>
        <w:t xml:space="preserve">        PHÁT TRIỂN NÔNG THÔN</w:t>
      </w:r>
      <w:r>
        <w:rPr>
          <w:b w:val="0"/>
          <w:i w:val="0"/>
        </w:rPr>
        <w:br/>
      </w:r>
      <w:r>
        <w:rPr>
          <w:b w:val="0"/>
          <w:i w:val="0"/>
        </w:rPr>
        <w:br/>
      </w:r>
      <w:r>
        <w:rPr>
          <w:b w:val="0"/>
          <w:i w:val="0"/>
        </w:rPr>
        <w:br/>
      </w:r>
    </w:p>
    <w:p>
      <w:r>
        <w:rPr>
          <w:b w:val="0"/>
          <w:i w:val="0"/>
        </w:rPr>
        <w:br/>
      </w:r>
      <w:r>
        <w:rPr>
          <w:b w:val="0"/>
          <w:i w:val="0"/>
        </w:rPr>
        <w:t xml:space="preserve">BỘ NÔNG NGHIỆP VÀ </w:t>
      </w:r>
      <w:r>
        <w:br/>
      </w:r>
      <w:r>
        <w:rPr>
          <w:b w:val="0"/>
          <w:i w:val="0"/>
        </w:rPr>
        <w:br/>
        <w:t xml:space="preserve">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37/2000/QĐ-BNN-TCCB</w:t>
      </w:r>
      <w:r>
        <w:rPr>
          <w:b w:val="0"/>
          <w:i w:val="0"/>
        </w:rPr>
        <w:br/>
      </w:r>
      <w:r>
        <w:rPr>
          <w:b w:val="0"/>
          <w:i w:val="0"/>
        </w:rPr>
        <w:br/>
      </w:r>
      <w:r>
        <w:rPr>
          <w:b w:val="0"/>
          <w:i/>
        </w:rPr>
        <w:br/>
      </w:r>
      <w:r>
        <w:rPr>
          <w:b w:val="0"/>
          <w:i/>
        </w:rPr>
        <w:t>Hà Nội, ngày 10 tháng 4 năm 2000</w:t>
      </w:r>
      <w:r>
        <w:rPr>
          <w:b w:val="0"/>
          <w:i/>
        </w:rPr>
        <w:br/>
      </w:r>
      <w:r>
        <w:rPr>
          <w:b w:val="0"/>
          <w:i w:val="0"/>
        </w:rPr>
        <w:br/>
      </w:r>
    </w:p>
    <w:p>
      <w:pPr>
        <w:jc w:val="center"/>
      </w:pPr>
      <w:r>
        <w:rPr>
          <w:b w:val="0"/>
          <w:i w:val="0"/>
        </w:rPr>
        <w:br/>
      </w:r>
      <w:r>
        <w:rPr>
          <w:b w:val="0"/>
          <w:i w:val="0"/>
        </w:rPr>
        <w:t>Số: 37/2000/QĐ-BNN-TCCB</w:t>
      </w:r>
      <w:r>
        <w:rPr>
          <w:b w:val="0"/>
          <w:i w:val="0"/>
        </w:rPr>
        <w:br/>
      </w:r>
    </w:p>
    <w:p>
      <w:pPr>
        <w:jc w:val="center"/>
      </w:pPr>
      <w:r>
        <w:rPr>
          <w:b w:val="0"/>
          <w:i w:val="0"/>
        </w:rPr>
        <w:br/>
      </w:r>
      <w:r>
        <w:rPr>
          <w:b w:val="0"/>
          <w:i w:val="0"/>
        </w:rPr>
        <w:t>Hà Nội, ngày 10 tháng 4 năm 2000</w:t>
      </w:r>
      <w:r>
        <w:rPr>
          <w:b w:val="0"/>
          <w:i w:val="0"/>
        </w:rPr>
        <w:br/>
      </w:r>
    </w:p>
    <w:p>
      <w:r>
        <w:rPr>
          <w:b/>
          <w:i w:val="0"/>
        </w:rPr>
        <w:t xml:space="preserve">QUYẾT ĐỊNH </w:t>
      </w:r>
    </w:p>
    <w:p>
      <w:r>
        <w:rPr>
          <w:b/>
          <w:i w:val="0"/>
        </w:rPr>
        <w:t>V/v bổ sung ngành nghề kinh doanh cho Công ty Lâm nghiệp Gia Lai</w:t>
      </w:r>
    </w:p>
    <w:p>
      <w:r>
        <w:rPr>
          <w:b/>
          <w:i w:val="0"/>
        </w:rPr>
        <w:t>___________________________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PTNT;</w:t>
      </w:r>
      <w:r>
        <w:br/>
      </w:r>
      <w:r>
        <w:rPr>
          <w:b w:val="0"/>
          <w:i/>
        </w:rPr>
        <w:br/>
        <w:t xml:space="preserve">      Căn cứ Quyết định số 3642 1999/QĐ/BNN-TCCB ngày 15/9/1999 của Bộ Nông nghiệp và Phát triển nông thôn về việc thành lập Công ty lâm nghiệp Gia Lai trên cơ sở chuyển Công ty này từ hạch toán phụ thuộc sang hạch toán độc lập thuộc Tổng công ty lâm nghiệp Việt Nam;</w:t>
      </w:r>
      <w:r>
        <w:br/>
      </w:r>
      <w:r>
        <w:rPr>
          <w:b w:val="0"/>
          <w:i/>
        </w:rPr>
        <w:br/>
        <w:t xml:space="preserve">      Xét đề nghị của Tổng công ty lâm nghiệp Việt Nam tại công văn số 483 TCT/TCLĐ/CV ngày 30/3/2000;</w:t>
      </w:r>
      <w:r>
        <w:br/>
      </w:r>
      <w:r>
        <w:rPr>
          <w:b w:val="0"/>
          <w:i/>
        </w:rPr>
        <w:br/>
        <w:t xml:space="preserve">      Theo đề nghị của Vụ trưởng Vụ Tổ chức cán bộ,</w:t>
      </w:r>
    </w:p>
    <w:p>
      <w:r>
        <w:rPr>
          <w:b/>
          <w:i w:val="0"/>
        </w:rPr>
        <w:t>QUYẾT ĐỊNH:</w:t>
      </w:r>
    </w:p>
    <w:p>
      <w:r>
        <w:rPr>
          <w:b/>
          <w:i w:val="0"/>
        </w:rPr>
        <w:t xml:space="preserve">Điều 1. </w:t>
      </w:r>
      <w:r>
        <w:rPr>
          <w:b w:val="0"/>
          <w:i w:val="0"/>
        </w:rPr>
        <w:t>- Bổ sung ngành nghề kinh doanh cho Công ty lâm nghiệp Gia Lai thuộc Tổng công ty lâm nghiệp Việt Nam:</w:t>
      </w:r>
    </w:p>
    <w:p>
      <w:r>
        <w:rPr>
          <w:b w:val="0"/>
          <w:i/>
        </w:rPr>
        <w:t xml:space="preserve">- Khai thác gỗ và lâm sản. </w:t>
      </w:r>
    </w:p>
    <w:p>
      <w:r>
        <w:rPr>
          <w:b w:val="0"/>
          <w:i/>
        </w:rPr>
        <w:t>- Kinh doanh xuất nhập khẩu máy móc thiết bị, vật tư, nguyên vật liệu, hoá chất phục vụ sản xuất, trang trí nội thất, thuỷ sản, hàng tiêu dùng.</w:t>
      </w:r>
    </w:p>
    <w:p>
      <w:r>
        <w:rPr>
          <w:b/>
          <w:i w:val="0"/>
        </w:rPr>
        <w:t xml:space="preserve">Điều 2. </w:t>
      </w:r>
      <w:r>
        <w:rPr>
          <w:b w:val="0"/>
          <w:i w:val="0"/>
        </w:rPr>
        <w:t>- Giám đốc Công ty lâm nghiệp Gia Lai có trách nhiệm tiến hành đăng ký bổ sung ngành nghề sản xuất kinh doanh theo quy định hiện hành.</w:t>
      </w:r>
    </w:p>
    <w:p>
      <w:r>
        <w:rPr>
          <w:b/>
          <w:i w:val="0"/>
        </w:rPr>
        <w:t>Điều 3.</w:t>
      </w:r>
      <w:r>
        <w:rPr>
          <w:b w:val="0"/>
          <w:i w:val="0"/>
        </w:rPr>
        <w:t xml:space="preserve"> - Quyết định này có hiệu lực sau 15 ngày, kể từ ngày ký.</w:t>
      </w:r>
    </w:p>
    <w:p>
      <w:r>
        <w:rPr>
          <w:b/>
          <w:i w:val="0"/>
        </w:rPr>
        <w:t xml:space="preserve">Điều 4. </w:t>
      </w:r>
      <w:r>
        <w:rPr>
          <w:b w:val="0"/>
          <w:i w:val="0"/>
        </w:rPr>
        <w:t>- Chánh văn phòng, Vụ trưởng Vụ Tổ chức cán bộ, Thủ trưởng các đơn vị có liên quan thuộc Bộ, Tổng giám đốc Tổng công ty lâm nghiệp Việt Nam và Giám đốc Công ty lâm nghiệp Gia Lai chịu trách nhiệm thi hành quyết định này./.</w:t>
      </w:r>
    </w:p>
    <w:p>
      <w:r>
        <w:rPr>
          <w:b w:val="0"/>
          <w:i w:val="0"/>
        </w:rPr>
        <w:br/>
      </w:r>
      <w:r>
        <w:rPr>
          <w:b/>
          <w:i w:val="0"/>
        </w:rPr>
        <w:br/>
      </w:r>
      <w:r>
        <w:rPr>
          <w:b/>
          <w:i w:val="0"/>
        </w:rPr>
        <w:br/>
      </w:r>
      <w:r>
        <w:rPr>
          <w:b/>
          <w:i w:val="0"/>
        </w:rPr>
        <w:br/>
      </w:r>
      <w:r>
        <w:rPr>
          <w:b/>
          <w:i w:val="0"/>
        </w:rPr>
        <w:t xml:space="preserve">KT. BỘ TRƯỞNG </w:t>
      </w:r>
      <w:r>
        <w:rPr>
          <w:b/>
          <w:i w:val="0"/>
        </w:rPr>
        <w:t xml:space="preserve">BỘ NÔNG NGHIỆP VÀ PHÁT </w:t>
      </w:r>
      <w:r>
        <w:br/>
      </w:r>
      <w:r>
        <w:rPr>
          <w:b/>
          <w:i w:val="0"/>
        </w:rPr>
        <w:br/>
        <w:t xml:space="preserve">        TRIỂN NÔNG THÔN</w:t>
      </w:r>
      <w:r>
        <w:rPr>
          <w:b/>
          <w:i w:val="0"/>
        </w:rPr>
        <w:br/>
      </w:r>
      <w:r>
        <w:br/>
      </w:r>
      <w:r>
        <w:rPr>
          <w:b/>
          <w:i w:val="0"/>
        </w:rPr>
        <w:t>THỨ TRƯỞNG</w:t>
      </w:r>
      <w:r>
        <w:rPr>
          <w:b/>
          <w:i w:val="0"/>
        </w:rPr>
        <w:br/>
      </w:r>
      <w:r>
        <w:rPr>
          <w:b/>
          <w:i w:val="0"/>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t xml:space="preserve">BỘ NÔNG NGHIỆP VÀ PHÁT </w:t>
      </w:r>
      <w:r>
        <w:br/>
      </w:r>
      <w:r>
        <w:rPr>
          <w:b/>
          <w:i w:val="0"/>
        </w:rPr>
        <w:br/>
        <w:t xml:space="preserve">        TRIỂN NÔNG THÔN</w:t>
      </w:r>
      <w:r>
        <w:rPr>
          <w:b/>
          <w:i w:val="0"/>
        </w:rPr>
        <w:br/>
      </w:r>
      <w:r>
        <w:br/>
      </w:r>
      <w:r>
        <w:rPr>
          <w:b/>
          <w:i w:val="0"/>
        </w:rPr>
        <w:t>THỨ TRƯỞNG</w:t>
      </w:r>
      <w:r>
        <w:rPr>
          <w:b/>
          <w:i w:val="0"/>
        </w:rPr>
        <w:br/>
      </w:r>
      <w:r>
        <w:rPr>
          <w:b w:val="0"/>
          <w:i w:val="0"/>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w:t>
      </w:r>
      <w:r>
        <w:rPr>
          <w:b/>
          <w:i w:val="0"/>
        </w:rPr>
        <w:t xml:space="preserve">BỘ NÔNG NGHIỆP VÀ PHÁT </w:t>
      </w:r>
      <w:r>
        <w:br/>
      </w:r>
      <w:r>
        <w:rPr>
          <w:b/>
          <w:i w:val="0"/>
        </w:rPr>
        <w:br/>
        <w:t xml:space="preserve">        TRIỂN NÔNG THÔN</w:t>
      </w:r>
      <w:r>
        <w:rPr>
          <w:b w:val="0"/>
          <w:i w:val="0"/>
        </w:rPr>
        <w:br/>
      </w:r>
      <w:r>
        <w:br/>
      </w:r>
      <w:r>
        <w:rPr>
          <w:b w:val="0"/>
          <w:i w:val="0"/>
        </w:rPr>
        <w:t>THỨ TRƯỞNG</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