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38/2000/QĐ-BNNPTNT/TCCB Về việc bổ sung ngành nghề kinh doanh cho Công ty sản xuất và xuất nhập khẩu lâm sản Đà Nẵng</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38/2000/QĐ-BNNPTNT/TCCB</w:t>
      </w:r>
      <w:r>
        <w:rPr>
          <w:b w:val="0"/>
          <w:i w:val="0"/>
        </w:rPr>
        <w:br/>
      </w:r>
      <w:r>
        <w:rPr>
          <w:b w:val="0"/>
          <w:i w:val="0"/>
        </w:rPr>
        <w:br/>
      </w:r>
      <w:r>
        <w:rPr>
          <w:b w:val="0"/>
          <w:i/>
        </w:rPr>
        <w:br/>
      </w:r>
      <w:r>
        <w:rPr>
          <w:b w:val="0"/>
          <w:i/>
        </w:rPr>
        <w:t>Hà Nội, ngày 10 tháng 4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38/2000/QĐ-BNNPTNT/TCCB</w:t>
      </w:r>
      <w:r>
        <w:rPr>
          <w:b w:val="0"/>
          <w:i w:val="0"/>
        </w:rPr>
        <w:br/>
      </w:r>
      <w:r>
        <w:rPr>
          <w:b w:val="0"/>
          <w:i w:val="0"/>
        </w:rPr>
        <w:br/>
      </w:r>
      <w:r>
        <w:rPr>
          <w:b w:val="0"/>
          <w:i/>
        </w:rPr>
        <w:br/>
      </w:r>
      <w:r>
        <w:rPr>
          <w:b w:val="0"/>
          <w:i/>
        </w:rPr>
        <w:t>Hà Nội, ngày 10 tháng 4 năm 2000</w:t>
      </w:r>
      <w:r>
        <w:rPr>
          <w:b w:val="0"/>
          <w:i/>
        </w:rPr>
        <w:br/>
      </w:r>
      <w:r>
        <w:rPr>
          <w:b w:val="0"/>
          <w:i w:val="0"/>
        </w:rPr>
        <w:br/>
      </w:r>
    </w:p>
    <w:p>
      <w:pPr>
        <w:jc w:val="center"/>
      </w:pPr>
      <w:r>
        <w:rPr>
          <w:b w:val="0"/>
          <w:i w:val="0"/>
        </w:rPr>
        <w:br/>
      </w:r>
      <w:r>
        <w:rPr>
          <w:b w:val="0"/>
          <w:i w:val="0"/>
        </w:rPr>
        <w:t>Số: 38/2000/QĐ-BNNPTNT/TCCB</w:t>
      </w:r>
      <w:r>
        <w:rPr>
          <w:b w:val="0"/>
          <w:i w:val="0"/>
        </w:rPr>
        <w:br/>
      </w:r>
    </w:p>
    <w:p>
      <w:pPr>
        <w:jc w:val="center"/>
      </w:pPr>
      <w:r>
        <w:rPr>
          <w:b w:val="0"/>
          <w:i w:val="0"/>
        </w:rPr>
        <w:br/>
      </w:r>
      <w:r>
        <w:rPr>
          <w:b w:val="0"/>
          <w:i w:val="0"/>
        </w:rPr>
        <w:t>Hà Nội, ngày 10 tháng 4 năm 2000</w:t>
      </w:r>
      <w:r>
        <w:rPr>
          <w:b w:val="0"/>
          <w:i w:val="0"/>
        </w:rPr>
        <w:br/>
      </w:r>
    </w:p>
    <w:p>
      <w:r>
        <w:rPr>
          <w:b/>
          <w:i w:val="0"/>
        </w:rPr>
        <w:t xml:space="preserve">QUYẾT ĐỊNH </w:t>
      </w:r>
    </w:p>
    <w:p>
      <w:r>
        <w:rPr>
          <w:b/>
          <w:i w:val="0"/>
        </w:rPr>
        <w:t>Về việc bổ sung ngành nghề kinh doanh</w:t>
      </w:r>
    </w:p>
    <w:p>
      <w:r>
        <w:rPr>
          <w:b/>
          <w:i w:val="0"/>
        </w:rPr>
        <w:t xml:space="preserve"> cho Công ty sản xuất và xuất nhập khẩu lâm sản Đà Nẵng</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p>
    <w:p>
      <w:r>
        <w:rPr>
          <w:b w:val="0"/>
          <w:i/>
        </w:rPr>
        <w:t>Căn cứ Quyết định số 76 NN-TCCB/QĐ ngày 23/01/1996 của Bộ Nông nghiệp và Phát triển nông thôn về việc sáp nhập một số đơn vị thành Công ty sản xuất và xuất nhập khảu lâm sản Đà Nẵng trực thuộc Tổng công ty lâm nghiệp Việt Nam;</w:t>
      </w:r>
    </w:p>
    <w:p>
      <w:r>
        <w:rPr>
          <w:b w:val="0"/>
          <w:i/>
        </w:rPr>
        <w:t xml:space="preserve">Xét đề nghị của Tổng công ty lâm nghiệp Việt Nam tại công văn số 482 TCT/TCLĐ/CV ngày 30/3/2000; </w:t>
      </w:r>
    </w:p>
    <w:p>
      <w:r>
        <w:rPr>
          <w:b w:val="0"/>
          <w:i/>
        </w:rPr>
        <w:t>Theo đề nghị của Vụ trưởng Vụ Tổ chức cán bộ,</w:t>
      </w:r>
    </w:p>
    <w:p>
      <w:r>
        <w:rPr>
          <w:b/>
          <w:i w:val="0"/>
        </w:rPr>
        <w:t>QUYẾT ĐỊNH</w:t>
      </w:r>
    </w:p>
    <w:p>
      <w:r>
        <w:rPr>
          <w:b/>
          <w:i w:val="0"/>
        </w:rPr>
        <w:t xml:space="preserve">Điều 1. </w:t>
      </w:r>
      <w:r>
        <w:rPr>
          <w:b w:val="0"/>
          <w:i w:val="0"/>
        </w:rPr>
        <w:t>- Bổ sung ngành nghề kinh doanh cho Công ty sản xuất và xuất nhập khẩu lâm sản Đà Nẵng trực thuộc Tổng công ty lâm nghiệp việt Nam:</w:t>
      </w:r>
    </w:p>
    <w:p>
      <w:r>
        <w:rPr>
          <w:b w:val="0"/>
          <w:i w:val="0"/>
        </w:rPr>
        <w:t>- Khai thác, vận chuyển gỗ và lâm sản</w:t>
      </w:r>
    </w:p>
    <w:p>
      <w:r>
        <w:rPr>
          <w:b w:val="0"/>
          <w:i w:val="0"/>
        </w:rPr>
        <w:t>- Dịch vụ giao nhận vận tải ngoại thương</w:t>
      </w:r>
    </w:p>
    <w:p>
      <w:r>
        <w:rPr>
          <w:b/>
          <w:i w:val="0"/>
        </w:rPr>
        <w:t xml:space="preserve">Điều 2. </w:t>
      </w:r>
      <w:r>
        <w:rPr>
          <w:b w:val="0"/>
          <w:i w:val="0"/>
        </w:rPr>
        <w:t>- Giám đốc Công ty sản xuất và xuất nhập khảu lâm sản Đà Nẵng có trách nhiệm tiến hành đăng ký lại hoạt động sản xuất kinh doanh bổ sung theo quy định hiện hành.</w:t>
      </w:r>
    </w:p>
    <w:p>
      <w:r>
        <w:rPr>
          <w:b/>
          <w:i w:val="0"/>
        </w:rPr>
        <w:t xml:space="preserve">Điều 3. </w:t>
      </w:r>
      <w:r>
        <w:rPr>
          <w:b w:val="0"/>
          <w:i w:val="0"/>
        </w:rPr>
        <w:t>- Quyết định này có hiệu lực sau 15 ngày, kể từ ngày ký.</w:t>
      </w:r>
    </w:p>
    <w:p>
      <w:r>
        <w:rPr>
          <w:b/>
          <w:i w:val="0"/>
        </w:rPr>
        <w:t xml:space="preserve">Điều 4. </w:t>
      </w:r>
      <w:r>
        <w:rPr>
          <w:b w:val="0"/>
          <w:i w:val="0"/>
        </w:rPr>
        <w:t>- Chánh văn phòng, Vụ trưởng Vụ Tổ chức cán bộ, Thủ trưởng các đơn vị có liên quan thuộc Bộ, Tổng giám đốc Tổng công ty lâm nghiệp Việt Nam và Giám đốc Công ty sản xuất và xuất nhập khẩu lâm sản Đà Nẵng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