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38/2021/QĐ-UBND Ban hành Quy chế phối hợp trong hoạt động đấu giá quyền sử dụng đất để giao đất có thu tiền sử dụng đất hoặc cho thuê đất trên địa bàn Thảnh phố Hồ Chí Minh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38/2021/QĐ-UBND</w:t>
      </w:r>
      <w:r>
        <w:rPr>
          <w:b w:val="0"/>
          <w:i w:val="0"/>
        </w:rPr>
        <w:br/>
      </w:r>
      <w:r>
        <w:rPr>
          <w:b w:val="0"/>
          <w:i w:val="0"/>
        </w:rPr>
        <w:br/>
      </w:r>
      <w:r>
        <w:rPr>
          <w:b w:val="0"/>
          <w:i/>
        </w:rPr>
        <w:br/>
      </w:r>
      <w:r>
        <w:rPr>
          <w:b w:val="0"/>
          <w:i/>
        </w:rPr>
        <w:t>Thành phố Hồ Chí Minh, ngày 15 tháng 10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38/2021/QĐ-UBND</w:t>
      </w:r>
      <w:r>
        <w:rPr>
          <w:b w:val="0"/>
          <w:i w:val="0"/>
        </w:rPr>
        <w:br/>
      </w:r>
      <w:r>
        <w:rPr>
          <w:b w:val="0"/>
          <w:i w:val="0"/>
        </w:rPr>
        <w:br/>
      </w:r>
      <w:r>
        <w:rPr>
          <w:b w:val="0"/>
          <w:i/>
        </w:rPr>
        <w:br/>
      </w:r>
      <w:r>
        <w:rPr>
          <w:b w:val="0"/>
          <w:i/>
        </w:rPr>
        <w:t>Thành phố Hồ Chí Minh, ngày 15 tháng 10 năm 2021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38/2021/QĐ-UBND</w:t>
      </w:r>
      <w:r>
        <w:rPr>
          <w:b w:val="0"/>
          <w:i w:val="0"/>
        </w:rPr>
        <w:br/>
      </w:r>
      <w:r>
        <w:rPr>
          <w:b w:val="0"/>
          <w:i w:val="0"/>
        </w:rPr>
        <w:br/>
      </w:r>
      <w:r>
        <w:rPr>
          <w:b w:val="0"/>
          <w:i/>
        </w:rPr>
        <w:br/>
      </w:r>
      <w:r>
        <w:rPr>
          <w:b w:val="0"/>
          <w:i/>
        </w:rPr>
        <w:t>Thành phố Hồ Chí Minh, ngày 15 tháng 10 năm 2021</w:t>
      </w:r>
      <w:r>
        <w:rPr>
          <w:b w:val="0"/>
          <w:i/>
        </w:rPr>
        <w:br/>
      </w:r>
      <w:r>
        <w:rPr>
          <w:b w:val="0"/>
          <w:i w:val="0"/>
        </w:rPr>
        <w:br/>
      </w:r>
    </w:p>
    <w:p>
      <w:pPr>
        <w:jc w:val="center"/>
      </w:pPr>
      <w:r>
        <w:rPr>
          <w:b w:val="0"/>
          <w:i w:val="0"/>
        </w:rPr>
        <w:br/>
      </w:r>
      <w:r>
        <w:rPr>
          <w:b w:val="0"/>
          <w:i w:val="0"/>
        </w:rPr>
        <w:t>Số: 38/2021/QĐ-UBND</w:t>
      </w:r>
      <w:r>
        <w:rPr>
          <w:b w:val="0"/>
          <w:i w:val="0"/>
        </w:rPr>
        <w:br/>
      </w:r>
    </w:p>
    <w:p>
      <w:pPr>
        <w:jc w:val="center"/>
      </w:pPr>
      <w:r>
        <w:rPr>
          <w:b w:val="0"/>
          <w:i w:val="0"/>
        </w:rPr>
        <w:br/>
      </w:r>
      <w:r>
        <w:rPr>
          <w:b w:val="0"/>
          <w:i w:val="0"/>
        </w:rPr>
        <w:t>Thành phố Hồ Chí Minh, ngày 15 tháng 10 năm 2021</w:t>
      </w:r>
      <w:r>
        <w:rPr>
          <w:b w:val="0"/>
          <w:i w:val="0"/>
        </w:rPr>
        <w:br/>
      </w:r>
    </w:p>
    <w:p>
      <w:r>
        <w:rPr>
          <w:b/>
          <w:i w:val="0"/>
        </w:rPr>
        <w:t>QUYẾT ĐỊNH</w:t>
      </w:r>
    </w:p>
    <w:p>
      <w:r>
        <w:rPr>
          <w:b/>
          <w:i w:val="0"/>
        </w:rPr>
        <w:t>Về ban hành Quy chế phối hợp trong hoạt động đấu giá quyền sử dụng đất để giao đất có thu tiền sử dụng đất hoặc cho thuê đất trên địa bàn Thành phố Hồ Chí Minh</w:t>
      </w:r>
    </w:p>
    <w:p>
      <w:r>
        <w:rPr>
          <w:b/>
          <w:i w:val="0"/>
        </w:rPr>
        <w:t>____________</w:t>
      </w:r>
    </w:p>
    <w:p>
      <w:r>
        <w:rPr>
          <w:b/>
          <w:i w:val="0"/>
        </w:rPr>
        <w:t>ỦY BAN NHÂN DÂN THÀNH PHỐ HỒ CHÍ MINH</w:t>
      </w:r>
    </w:p>
    <w:p>
      <w:r>
        <w:rPr>
          <w:b w:val="0"/>
          <w:i/>
        </w:rPr>
        <w:t>Căn cứ Luật Tổ chức chính quyền địa phương ngày 19 tháng 6 năm 2015 và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Đất đai ngày 29 tháng 11 năm 2013;</w:t>
      </w:r>
    </w:p>
    <w:p>
      <w:r>
        <w:rPr>
          <w:b w:val="0"/>
          <w:i/>
        </w:rPr>
        <w:t>Căn cứ Luật Đấu thầu ngày 26 tháng 11 năm 2013;</w:t>
      </w:r>
    </w:p>
    <w:p>
      <w:r>
        <w:rPr>
          <w:b w:val="0"/>
          <w:i/>
        </w:rPr>
        <w:t>Căn cứ Luật Đấu giá tài sản ngày 17 tháng 11 năm 2016;</w:t>
      </w:r>
    </w:p>
    <w:p>
      <w:r>
        <w:rPr>
          <w:b w:val="0"/>
          <w:i/>
        </w:rPr>
        <w:t>Căn cứ Luật Quản lý sử dụng tài sản công ngày 21 tháng 6 năm 2017;</w:t>
      </w:r>
    </w:p>
    <w:p>
      <w:r>
        <w:rPr>
          <w:b w:val="0"/>
          <w:i/>
        </w:rPr>
        <w:t>Căn cứ Nghị định số 43/2014/NĐ-CP ngày 15 tháng 5 năm 2014 của Chính phủ quy định chi tiết thi hành một số điều của Luật Đất đai;</w:t>
      </w:r>
    </w:p>
    <w:p>
      <w:r>
        <w:rPr>
          <w:b w:val="0"/>
          <w:i/>
        </w:rPr>
        <w:t>Căn cứ Nghị định số 45/2014/NĐ-CP ngày 15 tháng 5 năm 2014 của Chính phủ quy định về thu tiền sử dụng đất;</w:t>
      </w:r>
    </w:p>
    <w:p>
      <w:r>
        <w:rPr>
          <w:b w:val="0"/>
          <w:i/>
        </w:rPr>
        <w:t>Căn cứ Nghị định số 46/2014/NĐ-CP ngày 15 tháng 5 năm 2014 của Chính phủ quy định về thu tiền thuê đất, thuê mặt nước;</w:t>
      </w:r>
    </w:p>
    <w:p>
      <w:r>
        <w:rPr>
          <w:b w:val="0"/>
          <w:i/>
        </w:rPr>
        <w:t>Căn cứ Nghị định số 01/2017/</w:t>
      </w:r>
      <w:r>
        <w:rPr>
          <w:b w:val="0"/>
          <w:i/>
        </w:rPr>
        <w:t>NĐ-CP ngày 06 tháng 01 năm 2017 của Chính phủ về sửa đổi, bổ sung một số nghị định quy định chi tiết thi hành Luật Đất đai;</w:t>
      </w:r>
    </w:p>
    <w:p>
      <w:r>
        <w:rPr>
          <w:b w:val="0"/>
          <w:i/>
        </w:rPr>
        <w:t>Căn cứ Nghị định số 151/2017/NĐ-CP ngày 26 tháng 12 năm 2017 của Chính phủ quy định chi tiết một số điều của luật quản lý, sử dụng tài sản công;</w:t>
      </w:r>
    </w:p>
    <w:p>
      <w:r>
        <w:rPr>
          <w:b w:val="0"/>
          <w:i/>
        </w:rPr>
        <w:t>Căn cứ Nghị định số 167/2017/NĐ-CP ngày 31 tháng 12 năm 2017 của Chính phủ quy định việc sắp xếp lại, xử lý tài sản công và Nghị định số 67/2021/NĐ-CP ngày 15 tháng 7 năm 2017 của Chính phủ về sửa đổi, bổ sung một số điều của Nghị định số 167/2017/NĐ-CP ngày 31 tháng 12 năm 2017 của Chính phủ quy định việc sắp xếp lại, xử lý tài sản công;</w:t>
      </w:r>
    </w:p>
    <w:p>
      <w:r>
        <w:rPr>
          <w:b w:val="0"/>
          <w:i/>
        </w:rPr>
        <w:t>Căn cứ Thông tư số 76/2014/TT-BTC ngày 16 tháng 6 năm 2014 của Bộ trưởng Bộ Tài chính hướng dẫn một số điều của Nghị định 45/2014/NĐ-CP ngày 15 tháng 5 năm 2014 của Chính phủ quy định về thu tiền sử dụng đất;</w:t>
      </w:r>
    </w:p>
    <w:p>
      <w:r>
        <w:rPr>
          <w:b w:val="0"/>
          <w:i/>
        </w:rPr>
        <w:t>Căn cứ Thông tư số 77/2014/TT-BTC ngày 16 tháng 6 năm 2014 của Bộ trưởng Bộ Tài chính hướng dẫn một số điều của Nghị định 46/2014/NĐ-CP ngày 15 tháng 5 năm 2014 của Chính phủ quy định về thu tiền thuê đất, thuê mặt nước;</w:t>
      </w:r>
    </w:p>
    <w:p>
      <w:r>
        <w:rPr>
          <w:b w:val="0"/>
          <w:i/>
        </w:rPr>
        <w:t>Căn cứ Thông tư liên tịch số</w:t>
      </w:r>
      <w:r>
        <w:rPr>
          <w:b w:val="0"/>
          <w:i/>
        </w:rPr>
        <w:t xml:space="preserve"> 14/2015/TTLT-BTNMT-BTP ngày 04 tháng 4 năm 2015 của Bộ Tài nguyên và Môi trường - Bộ Tư pháp quy định việc tổ chức thực hiện đấu giá quyề</w:t>
      </w:r>
      <w:r>
        <w:rPr>
          <w:b w:val="0"/>
          <w:i/>
        </w:rPr>
        <w:t xml:space="preserve">n sử dụng đất để </w:t>
      </w:r>
      <w:r>
        <w:rPr>
          <w:b w:val="0"/>
          <w:i/>
        </w:rPr>
        <w:t>giao đất có thu tiền sử dụng đất hoặc cho thuê đất;</w:t>
      </w:r>
    </w:p>
    <w:p>
      <w:r>
        <w:rPr>
          <w:b w:val="0"/>
          <w:i/>
        </w:rPr>
        <w:t>Căn cứ Thông tư liên tịch số 88/2016/TTLT/BTC-BTNMT ngày 22 tháng 6 năm 2016 của Bộ Tài chính - Bộ Tài nguyên và Môi trường quy định về hồ sơ và trình tự, thủ tục tiếp nhận, luân chuyển hồ sơ xác định nghĩa vụ tài chính về đất đai của người sử dụng đất;</w:t>
      </w:r>
    </w:p>
    <w:p>
      <w:r>
        <w:rPr>
          <w:b w:val="0"/>
          <w:i/>
        </w:rPr>
        <w:t>Căn cứ Thông tư số</w:t>
      </w:r>
      <w:r>
        <w:rPr>
          <w:b w:val="0"/>
          <w:i/>
        </w:rPr>
        <w:t xml:space="preserve"> 45/2017/TT-BTC ngày 12 tháng 5 năm 2017 của Bộ trưởng Bộ Tài chính về quy định khung thù lao dịch vụ đấu giá </w:t>
      </w:r>
      <w:r>
        <w:rPr>
          <w:b w:val="0"/>
          <w:i/>
        </w:rPr>
        <w:t>tài sản theo quy định tại Luật Đấ</w:t>
      </w:r>
      <w:r>
        <w:rPr>
          <w:b w:val="0"/>
          <w:i/>
        </w:rPr>
        <w:t xml:space="preserve">u giá </w:t>
      </w:r>
      <w:r>
        <w:rPr>
          <w:b w:val="0"/>
          <w:i/>
        </w:rPr>
        <w:t>tài sản;</w:t>
      </w:r>
    </w:p>
    <w:p>
      <w:r>
        <w:rPr>
          <w:b w:val="0"/>
          <w:i/>
        </w:rPr>
        <w:t xml:space="preserve">Căn cứ Thông tư số 48/2017/TT-BTC ngày 15 tháng 5 năm 2017 của Bộ trưởng Bộ Tài chính về quy định chế độ tài chính trong hoạt động đấu giá </w:t>
      </w:r>
      <w:r>
        <w:rPr>
          <w:b w:val="0"/>
          <w:i/>
        </w:rPr>
        <w:t>tài sản;</w:t>
      </w:r>
    </w:p>
    <w:p>
      <w:r>
        <w:rPr>
          <w:b w:val="0"/>
          <w:i/>
        </w:rPr>
        <w:t xml:space="preserve">Căn cứ kết luận của Thường trực Ủy ban nhân dân Thành phố Hồ Chí </w:t>
      </w:r>
      <w:r>
        <w:rPr>
          <w:b w:val="0"/>
          <w:i/>
        </w:rPr>
        <w:t xml:space="preserve">Minh tại Thông báo số </w:t>
      </w:r>
      <w:r>
        <w:rPr>
          <w:b w:val="0"/>
          <w:i/>
        </w:rPr>
        <w:t>289/TB-VP ngày 24 tháng 5 năm 2019 về dự thảo Quy chế phối hợp trong hoạt động đấu giá quyền sử dụng đất;</w:t>
      </w:r>
    </w:p>
    <w:p>
      <w:r>
        <w:rPr>
          <w:b w:val="0"/>
          <w:i/>
        </w:rPr>
        <w:t>Theo đề nghị của Sở Tài nguyên và Môi trường tại Công văn số 5323/STNMT-TTPTQĐ ngày 16 tháng 7 năm 2021, ý kiến thẩm định của Sở Tư pháp tại Công văn số</w:t>
      </w:r>
      <w:r>
        <w:rPr>
          <w:b w:val="0"/>
          <w:i/>
        </w:rPr>
        <w:t xml:space="preserve"> 6529/STP-VB ngày 07 tháng 11 năm 2019 và số</w:t>
      </w:r>
      <w:r>
        <w:rPr>
          <w:b w:val="0"/>
          <w:i/>
        </w:rPr>
        <w:t xml:space="preserve"> 955/STP-VB ngày 25 tháng 02 năm 2020.</w:t>
      </w:r>
    </w:p>
    <w:p>
      <w:r>
        <w:rPr>
          <w:b/>
          <w:i w:val="0"/>
        </w:rPr>
        <w:t>QUYẾT ĐỊNH:</w:t>
      </w:r>
    </w:p>
    <w:p>
      <w:r>
        <w:rPr>
          <w:b/>
          <w:i w:val="0"/>
        </w:rPr>
        <w:t>Điều 1.</w:t>
      </w:r>
      <w:r>
        <w:rPr>
          <w:b w:val="0"/>
          <w:i w:val="0"/>
        </w:rPr>
        <w:t xml:space="preserve"> Ban hành kèm theo Quyết định này Quy chế phối hợp trong hoạt động đấu giá quyền sử dụng đất để giao đất có thu tiền sử dụng đất hoặc cho thuê đất trên địa bàn Thành phố Hồ Chí Minh.</w:t>
      </w:r>
    </w:p>
    <w:p>
      <w:r>
        <w:rPr>
          <w:b/>
          <w:i w:val="0"/>
        </w:rPr>
        <w:t>Điều 2. Hiệu lực thi hành</w:t>
      </w:r>
    </w:p>
    <w:p>
      <w:r>
        <w:rPr>
          <w:b w:val="0"/>
          <w:i w:val="0"/>
        </w:rPr>
        <w:t>1. Quyết định này có hiệu lực kể từ ngày 25 tháng 10 năm 2021.</w:t>
      </w:r>
    </w:p>
    <w:p>
      <w:r>
        <w:rPr>
          <w:b w:val="0"/>
          <w:i w:val="0"/>
        </w:rPr>
        <w:t>2. Quyết định này thay thế các Quyết định đã được Ủy ban nhân dân Thành phố Hồ Chí Minh ban hành sau đây: Quyết định số 24/2010/QĐ-UBND ngày 07 tháng 4 năm 2010 về việc ban hành Quy định về đấu giá quyền sử dụng đất để giao đất có thu tiền sử dụng đất hoặc cho thuê đất trên địa bàn Thành phố Hồ Chí Minh; Quyết định số 77/2011/QĐ-UBND ngày 05 tháng 12 năm 2011 về giải thể Hội đồng đấu giá quyền sử dụng đất Thành phố, Hội đồng đấu giá quyền sử dụng đất các quận-huyện và quy định về xử lý chuyển tiếp đối với các khu đất đấu giá; Quyết định số 147/2004/QĐ-UB ngày 31 tháng 5 năm 2004 về ban hành Quy trình hình thành quỹ đất để đấu giá tạo nguồn thu ngân sách Thành phố.</w:t>
      </w:r>
    </w:p>
    <w:p>
      <w:r>
        <w:rPr>
          <w:b/>
          <w:i w:val="0"/>
        </w:rPr>
        <w:t>Điều 3. Tổ chức thực hiện</w:t>
      </w:r>
    </w:p>
    <w:p>
      <w:r>
        <w:rPr>
          <w:b w:val="0"/>
          <w:i w:val="0"/>
        </w:rPr>
        <w:t>Chánh Văn phòng Ủy ban nhân dân Thành phố Hồ Chí Minh; Giám đốc các sở, ban, ngành; Chủ tịch Ủy ban nhân dân thành phố Thủ Đức và các quận-huyện; Chủ tịch Hội đồng Thẩm định giá đất Thành phố Hồ Chí Minh; Trưởng ban Ban Quản lý Đầu tư - Xây dựng Khu đô thị mới Thủ Thiêm; Giám đốc Trung tâm Phát triển quỹ đất Thành phố; Giám đốc Quỹ đất Thành phố; Giám đốc Trung tâm Dịch vụ đấu giá tài sản Thành phố; Giám đốc Văn phòng Đăng ký đất đai Thành phố; Giám đốc Trung tâm Quản lý nhà và Giám định xây dựng Thành phố; Giám đốc Công ty TNHH Một thành viên Quản lý kinh doanh nhà Thành phố; Giám đốc Công ty TNHH Một thành viên Dịch vụ công ích thành phố Thủ Đức và các quận-huyện; các tổ chức, hộ gia đình, cá nhân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Văn Mãi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Văn Mãi</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Phan Văn Mãi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Phan Văn Mãi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