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3962-TC/TCT Công văn về việc hạch toán tiền thuế lợi tức được giảm</w:t>
      </w:r>
    </w:p>
    <w:p>
      <w:pPr>
        <w:jc w:val="center"/>
      </w:pPr>
      <w:r>
        <w:rPr>
          <w:b/>
          <w:i w:val="0"/>
        </w:rPr>
        <w:t>CÔNG VĂN</w:t>
      </w:r>
    </w:p>
    <w:p>
      <w:pPr>
        <w:jc w:val="center"/>
      </w:pPr>
      <w:r>
        <w:rPr>
          <w:b/>
          <w:i w:val="0"/>
        </w:rPr>
        <w:t>CỦA BỘ TÀI CHÍNH SỐ 3962 TC/TCT NGÀY 04 THÁNG 11 NĂM 1996 VỀ VIỆC HẠCH TOÁN TIỀN THUẾ LỢI TỨC ĐƯỢC GIẢM</w:t>
      </w:r>
    </w:p>
    <w:p>
      <w:pPr>
        <w:jc w:val="center"/>
      </w:pPr>
      <w:r>
        <w:rPr>
          <w:b/>
          <w:i/>
        </w:rPr>
        <w:t xml:space="preserve">Kính gửi: </w:t>
      </w:r>
      <w:r>
        <w:rPr>
          <w:b/>
          <w:i/>
        </w:rPr>
        <w:t xml:space="preserve">         </w:t>
      </w:r>
      <w:r>
        <w:rPr>
          <w:b/>
          <w:i/>
        </w:rPr>
        <w:t>- Các Bộ, cơ quan ngang Bộ, cơ quan trực thuộc Chính phủ</w:t>
      </w:r>
      <w:r>
        <w:br/>
      </w:r>
      <w:r>
        <w:rPr>
          <w:b/>
          <w:i/>
        </w:rPr>
        <w:t>- Cục thuế các tỉnh, thành phố trực thuộc Trung ương</w:t>
      </w:r>
    </w:p>
    <w:p>
      <w:r>
        <w:rPr>
          <w:b w:val="0"/>
          <w:i/>
        </w:rPr>
        <w:t>Căn cứ Luật thuế lợi tức và Luật sửa đổi bổ sung một số điều của Luật thuế lợi tức và các văn bản hướng dẫn thực hiện;</w:t>
      </w:r>
    </w:p>
    <w:p>
      <w:r>
        <w:rPr>
          <w:b w:val="0"/>
          <w:i/>
        </w:rPr>
        <w:t>Căn cứ Luật khuyến khích đầu tư trong nước;</w:t>
      </w:r>
    </w:p>
    <w:p>
      <w:r>
        <w:rPr>
          <w:b w:val="0"/>
          <w:i/>
        </w:rPr>
        <w:t>Để tạo điều kiện thúc đẩy sản xuất kinh doanh phát triển, khuyến khích đầu tư, Nhà nước đã tạo điều kiện cho các công ty, xí nghiệp bằng cách miễn, giảm thuế lợi tức dưới các hình thức như sau:</w:t>
      </w:r>
    </w:p>
    <w:p>
      <w:r>
        <w:rPr>
          <w:b w:val="0"/>
          <w:i w:val="0"/>
        </w:rPr>
        <w:t>- Miễn thuế cho các cơ sở kinh doanh di chuyển địa điểm từ miền xuôi lên miền núi.</w:t>
      </w:r>
    </w:p>
    <w:p>
      <w:r>
        <w:rPr>
          <w:b w:val="0"/>
          <w:i w:val="0"/>
        </w:rPr>
        <w:t>- Miễn thuế lợi tức 6 tháng kể từ khi đi vào sản xuất thử cho các sản phẩm sản xuất thử theo quy định tại Thông tư số 55/TT-LB ngày 12 tháng 10 năm 1992 của Liên bộ Tài chính - Uỷ ban khoa học Nhà nước (nay là Bộ Khoa học Công nghệ và Môi trường).</w:t>
      </w:r>
    </w:p>
    <w:p>
      <w:r>
        <w:rPr>
          <w:b w:val="0"/>
          <w:i w:val="0"/>
        </w:rPr>
        <w:t>- Miễn thuế các hoạt động nghiên cứu khoa học, các hợp đồng dịch vụ khoa học theo Thông tư số 55/TT-LB kể trên.</w:t>
      </w:r>
    </w:p>
    <w:p>
      <w:r>
        <w:rPr>
          <w:b w:val="0"/>
          <w:i w:val="0"/>
        </w:rPr>
        <w:t>- Giảm thuế lợi tức cho cơ sở mới thành lập.</w:t>
      </w:r>
    </w:p>
    <w:p>
      <w:r>
        <w:rPr>
          <w:b w:val="0"/>
          <w:i w:val="0"/>
        </w:rPr>
        <w:t>- Giảm thuế lợi tức cho hoạt động sản xuất kinh doanh ở những vùng khó khăn.</w:t>
      </w:r>
    </w:p>
    <w:p>
      <w:r>
        <w:rPr>
          <w:b w:val="0"/>
          <w:i w:val="0"/>
        </w:rPr>
        <w:t>- Giảm thuế lợi tức cho cơ sở sản xuất và một số ngành cần khuyến khích đầu tư nếu có đầu tư mở rộng sản xuất kinh doanh hoặc đầu tư chiều sâu mà mang lại hiệu quả cao hơn so với trước.</w:t>
      </w:r>
    </w:p>
    <w:p>
      <w:r>
        <w:rPr>
          <w:b w:val="0"/>
          <w:i w:val="0"/>
        </w:rPr>
        <w:t>- Giảm thuế lợi tức theo quy định Nghị định số 29/CP ngày 12/5/1995 của Chính phủ quy định chi tiết thi hành Luật khuyến khích đầu tư trong nước.</w:t>
      </w:r>
    </w:p>
    <w:p>
      <w:r>
        <w:rPr>
          <w:b w:val="0"/>
          <w:i w:val="0"/>
        </w:rPr>
        <w:t>Để thống nhất thực hiện hạch toán số tiền thuế lợi tức được miễn, giảm theo các trường hợp kể trên thì việc miễn giảm thuế lợi tức phải có quyết định của cơ quan có thẩm quyền và toàn bộ số tiền thuế lợi tức được xử lý miễn, giảm phải hạch toán tăng nguồn vốn ngân sách Nhà nước và thực hiện nộp thu sử dụng vốn theo chế độ quy định (áp dụng đối với doanh nghiệp Nhà nước).</w:t>
      </w:r>
    </w:p>
    <w:p>
      <w:r>
        <w:rPr>
          <w:b w:val="0"/>
          <w:i w:val="0"/>
        </w:rPr>
        <w:t>Đề nghị các Bộ, các ngành, Cục thuế các tỉnh, thành phố hướng dẫn các đơn vị thực hiện theo tinh thần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