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39/2000/QĐ-BCN Về việc thành lập Công ty Phát triển kỹ thuật và Đầu tư trực thuộc Viện Máy và Dụng cụ công nghiệp</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39/2000/QĐ-BCN</w:t>
      </w:r>
      <w:r>
        <w:rPr>
          <w:b w:val="0"/>
          <w:i w:val="0"/>
        </w:rPr>
        <w:br/>
      </w:r>
      <w:r>
        <w:rPr>
          <w:b w:val="0"/>
          <w:i w:val="0"/>
        </w:rPr>
        <w:br/>
      </w:r>
      <w:r>
        <w:rPr>
          <w:b w:val="0"/>
          <w:i/>
        </w:rPr>
        <w:br/>
      </w:r>
      <w:r>
        <w:rPr>
          <w:b w:val="0"/>
          <w:i/>
        </w:rPr>
        <w:t>Hà Nội, ngày 28 tháng 06 năm 2000</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39/2000/QĐ-BCN</w:t>
      </w:r>
      <w:r>
        <w:rPr>
          <w:b w:val="0"/>
          <w:i w:val="0"/>
        </w:rPr>
        <w:br/>
      </w:r>
      <w:r>
        <w:rPr>
          <w:b w:val="0"/>
          <w:i w:val="0"/>
        </w:rPr>
        <w:br/>
      </w:r>
      <w:r>
        <w:rPr>
          <w:b w:val="0"/>
          <w:i/>
        </w:rPr>
        <w:br/>
      </w:r>
      <w:r>
        <w:rPr>
          <w:b w:val="0"/>
          <w:i/>
        </w:rPr>
        <w:t>Hà Nội, ngày 28 tháng 06 năm 2000</w:t>
      </w:r>
      <w:r>
        <w:rPr>
          <w:b w:val="0"/>
          <w:i/>
        </w:rPr>
        <w:br/>
      </w:r>
      <w:r>
        <w:rPr>
          <w:b w:val="0"/>
          <w:i w:val="0"/>
        </w:rPr>
        <w:br/>
      </w:r>
    </w:p>
    <w:p>
      <w:pPr>
        <w:jc w:val="center"/>
      </w:pPr>
      <w:r>
        <w:rPr>
          <w:b w:val="0"/>
          <w:i w:val="0"/>
        </w:rPr>
        <w:br/>
      </w:r>
      <w:r>
        <w:rPr>
          <w:b w:val="0"/>
          <w:i w:val="0"/>
        </w:rPr>
        <w:t>Số: 39/2000/QĐ-BCN</w:t>
      </w:r>
      <w:r>
        <w:rPr>
          <w:b w:val="0"/>
          <w:i w:val="0"/>
        </w:rPr>
        <w:br/>
      </w:r>
    </w:p>
    <w:p>
      <w:pPr>
        <w:jc w:val="center"/>
      </w:pPr>
      <w:r>
        <w:rPr>
          <w:b w:val="0"/>
          <w:i w:val="0"/>
        </w:rPr>
        <w:br/>
      </w:r>
      <w:r>
        <w:rPr>
          <w:b w:val="0"/>
          <w:i w:val="0"/>
        </w:rPr>
        <w:t>Hà Nội, ngày 28 tháng 06 năm 2000</w:t>
      </w:r>
      <w:r>
        <w:rPr>
          <w:b w:val="0"/>
          <w:i w:val="0"/>
        </w:rPr>
        <w:br/>
      </w:r>
    </w:p>
    <w:p>
      <w:r>
        <w:rPr>
          <w:b w:val="0"/>
          <w:i w:val="0"/>
        </w:rPr>
        <w:br/>
      </w:r>
      <w:r>
        <w:rPr>
          <w:b w:val="0"/>
          <w:i w:val="0"/>
        </w:rPr>
        <w:br/>
      </w:r>
      <w:r>
        <w:rPr>
          <w:b/>
          <w:i w:val="0"/>
        </w:rPr>
        <w:t>QUYẾT ĐỊNH</w:t>
      </w:r>
      <w:r>
        <w:rPr>
          <w:b w:val="0"/>
          <w:i w:val="0"/>
        </w:rPr>
        <w:br/>
      </w:r>
      <w:r>
        <w:rPr>
          <w:b/>
          <w:i/>
        </w:rPr>
        <w:t xml:space="preserve">Về việc thành lập Công ty Phát triển kỹ thuật và Đầu tư </w:t>
      </w:r>
      <w:r>
        <w:rPr>
          <w:b/>
          <w:i/>
        </w:rPr>
        <w:t xml:space="preserve">trực thuộc Viện </w:t>
      </w:r>
      <w:r>
        <w:rPr>
          <w:b w:val="0"/>
          <w:i w:val="0"/>
        </w:rPr>
        <w:br/>
      </w:r>
      <w:r>
        <w:rPr>
          <w:b/>
          <w:i/>
        </w:rPr>
        <w:t>Máy và Dụng cụ công nghiệp</w:t>
      </w:r>
      <w:r>
        <w:rPr>
          <w:b w:val="0"/>
          <w:i w:val="0"/>
        </w:rPr>
        <w:br/>
      </w:r>
      <w:r>
        <w:rPr>
          <w:b/>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50/CP ngày 28 tháng 8 năm 1996 của Chính phủ về việc thành lập, tổ chức lại, giải thể và phá sản doanh nghiệp Nhà nước;</w:t>
      </w:r>
      <w:r>
        <w:rPr>
          <w:b w:val="0"/>
          <w:i w:val="0"/>
        </w:rPr>
        <w:br/>
      </w:r>
      <w:r>
        <w:rPr>
          <w:b w:val="0"/>
          <w:i/>
        </w:rPr>
        <w:t>Căn cứ Quyết định số 68/1998/QĐ-TTg ngày 27 tháng 3 năm 1998 của Thủ tướng Chính phủ về việc cho phép thí điểm thành lập doanh nghiệp Nhà nướctrong các cơ sở đào tạo và các cơ sở nghiên cứu;</w:t>
      </w:r>
      <w:r>
        <w:rPr>
          <w:b w:val="0"/>
          <w:i w:val="0"/>
        </w:rPr>
        <w:br/>
      </w:r>
      <w:r>
        <w:rPr>
          <w:b w:val="0"/>
          <w:i/>
        </w:rPr>
        <w:t>Với sự thoả thuận của Bộ Kế hoạch và Đầu tư tại Công văn số 3615/BKH-DN ngày 13 tháng 6 năm 2000;</w:t>
      </w:r>
      <w:r>
        <w:rPr>
          <w:b w:val="0"/>
          <w:i w:val="0"/>
        </w:rPr>
        <w:br/>
      </w:r>
      <w:r>
        <w:rPr>
          <w:b w:val="0"/>
          <w:i/>
        </w:rPr>
        <w:t>Xét đề nghị của Tổng Công ty Máy và Thiết bị công nghiệp (Công văn số 157/CV-HĐQT ngày 26 tháng 4 năm 2000).</w:t>
      </w:r>
      <w:r>
        <w:rPr>
          <w:b w:val="0"/>
          <w:i w:val="0"/>
        </w:rPr>
        <w:br/>
      </w:r>
      <w:r>
        <w:rPr>
          <w:b w:val="0"/>
          <w:i/>
        </w:rPr>
        <w:t>Theo đề nghị của Vụ trưởng Vụ Tổ chức-Cán bộ,</w:t>
      </w:r>
      <w:r>
        <w:rPr>
          <w:b w:val="0"/>
          <w:i w:val="0"/>
        </w:rPr>
        <w:br/>
      </w:r>
      <w:r>
        <w:rPr>
          <w:b/>
          <w:i w:val="0"/>
        </w:rPr>
        <w:t>QUYẾT ĐỊNH:</w:t>
      </w:r>
      <w:r>
        <w:rPr>
          <w:b w:val="0"/>
          <w:i w:val="0"/>
        </w:rPr>
        <w:br/>
      </w:r>
      <w:r>
        <w:rPr>
          <w:b/>
          <w:i w:val="0"/>
        </w:rPr>
        <w:t xml:space="preserve">Điều 1. </w:t>
      </w:r>
      <w:r>
        <w:rPr>
          <w:b w:val="0"/>
          <w:i w:val="0"/>
        </w:rPr>
        <w:t>Thành lập Công ty Phát triển kỹ thuật và Đầu tư trực thuộc Viện Máy và Dụng cụ công nghiệp - đơn vị thành viên của Tổng Công ty Maý và Thiết bị công nghiệp;</w:t>
      </w:r>
      <w:r>
        <w:rPr>
          <w:b w:val="0"/>
          <w:i w:val="0"/>
        </w:rPr>
        <w:br/>
      </w:r>
      <w:r>
        <w:rPr>
          <w:b w:val="0"/>
          <w:i w:val="0"/>
        </w:rPr>
        <w:t xml:space="preserve">Tên giao dịch quốc tế viết bằng tiếng Anh: INVESTMENT AND TECHNICAL DEVELOPMENT COMPANY, viết tắt là ITD; </w:t>
      </w:r>
      <w:r>
        <w:rPr>
          <w:b w:val="0"/>
          <w:i w:val="0"/>
        </w:rPr>
        <w:br/>
      </w:r>
      <w:r>
        <w:rPr>
          <w:b w:val="0"/>
          <w:i w:val="0"/>
        </w:rPr>
        <w:t xml:space="preserve">Trụ sở chính: Số 4, Phố Vũ Ngọc Phan, quận Đống Đa, Hà Nội; </w:t>
      </w:r>
      <w:r>
        <w:rPr>
          <w:b w:val="0"/>
          <w:i w:val="0"/>
        </w:rPr>
        <w:br/>
      </w:r>
      <w:r>
        <w:rPr>
          <w:b w:val="0"/>
          <w:i w:val="0"/>
        </w:rPr>
        <w:t>Công ty Phát triển kỹ thuật và Đầu tư là doanh nghiệp Nhà nước, hạch toán kinh tế độc lập, có tư cách pháp nhân đầy đủ, có con dấu, có tài khoản tại ngân hàng Nhà nước, hoạt động sản xuất kinh doanh theo quy định tại Quyết định số 68/1998/QĐ-TTg ngày 27 tháng 3 năm 1998 của</w:t>
      </w:r>
      <w:r>
        <w:rPr>
          <w:b w:val="0"/>
          <w:i w:val="0"/>
        </w:rPr>
        <w:br/>
      </w:r>
      <w:r>
        <w:rPr>
          <w:b/>
          <w:i w:val="0"/>
        </w:rPr>
        <w:t xml:space="preserve">Điều 2. </w:t>
      </w:r>
      <w:r>
        <w:rPr>
          <w:b w:val="0"/>
          <w:i w:val="0"/>
        </w:rPr>
        <w:t>Ngành nghề kinh doanh của Công ty:</w:t>
      </w:r>
      <w:r>
        <w:rPr>
          <w:b w:val="0"/>
          <w:i w:val="0"/>
        </w:rPr>
        <w:br/>
      </w:r>
      <w:r>
        <w:rPr>
          <w:b w:val="0"/>
          <w:i w:val="0"/>
        </w:rPr>
        <w:t>- Sản xuất-kinh doanh, chuyển giao sản phẩm nghiên cứu, công nghệ mới trong ngành máy và thiết bị công nghiệp;</w:t>
      </w:r>
      <w:r>
        <w:rPr>
          <w:b w:val="0"/>
          <w:i w:val="0"/>
        </w:rPr>
        <w:br/>
      </w:r>
      <w:r>
        <w:rPr>
          <w:b w:val="0"/>
          <w:i w:val="0"/>
        </w:rPr>
        <w:t>- Dịch vụ tư vấn đầu tư, đào tạo, ứng dụng các tiến bộ khoa học- kỹ thuật và công nghệ thuộc ngành máy và thiết bị công nghiệp vào sản xuất;</w:t>
      </w:r>
      <w:r>
        <w:rPr>
          <w:b w:val="0"/>
          <w:i w:val="0"/>
        </w:rPr>
        <w:br/>
      </w:r>
      <w:r>
        <w:rPr>
          <w:b w:val="0"/>
          <w:i w:val="0"/>
        </w:rPr>
        <w:t>- Xuất nhập khẩu máy, dụng cụ và thiết bị công nghiệp;</w:t>
      </w:r>
      <w:r>
        <w:rPr>
          <w:b w:val="0"/>
          <w:i w:val="0"/>
        </w:rPr>
        <w:br/>
      </w:r>
      <w:r>
        <w:rPr>
          <w:b w:val="0"/>
          <w:i w:val="0"/>
        </w:rPr>
        <w:t>Vốn điều lệ của Công ty: 1.846.033.017 đồng.</w:t>
      </w:r>
      <w:r>
        <w:rPr>
          <w:b w:val="0"/>
          <w:i w:val="0"/>
        </w:rPr>
        <w:br/>
      </w:r>
      <w:r>
        <w:rPr>
          <w:b w:val="0"/>
          <w:i w:val="0"/>
        </w:rPr>
        <w:t>Trong đó:</w:t>
      </w:r>
      <w:r>
        <w:rPr>
          <w:b w:val="0"/>
          <w:i w:val="0"/>
        </w:rPr>
        <w:br/>
      </w:r>
      <w:r>
        <w:rPr>
          <w:b w:val="0"/>
          <w:i w:val="0"/>
        </w:rPr>
        <w:t>- Vốn ngân sách: 1.497.276.948 đồng;</w:t>
      </w:r>
      <w:r>
        <w:rPr>
          <w:b w:val="0"/>
          <w:i w:val="0"/>
        </w:rPr>
        <w:br/>
      </w:r>
      <w:r>
        <w:rPr>
          <w:b w:val="0"/>
          <w:i w:val="0"/>
        </w:rPr>
        <w:t>- Vốn tự bổ sung: 348.756.069 đồng.</w:t>
      </w:r>
      <w:r>
        <w:rPr>
          <w:b w:val="0"/>
          <w:i w:val="0"/>
        </w:rPr>
        <w:br/>
      </w:r>
      <w:r>
        <w:rPr>
          <w:b/>
          <w:i w:val="0"/>
        </w:rPr>
        <w:t xml:space="preserve">Điều 3. </w:t>
      </w:r>
      <w:r>
        <w:rPr>
          <w:b w:val="0"/>
          <w:i w:val="0"/>
        </w:rPr>
        <w:t>Uỷ quyền cho Viện trưởng Viện Máy và Dụng cụ công nghiệp quản lý Công ty Phát triển kỹ thuật và Đầu tư; chịu trách nhiệm chỉ đạo Công ty hoạt động theo đúng chức năng, nhiệm vụ được giao, chấp hành chính sách, chế độ và pháp luật của Nhà nước; xây dựng Điều lệ Công ty trình Tổng Công ty Máy và Thiết bị công nghiệp phê duyệt;</w:t>
      </w:r>
      <w:r>
        <w:rPr>
          <w:b w:val="0"/>
          <w:i w:val="0"/>
        </w:rPr>
        <w:br/>
      </w:r>
      <w:r>
        <w:rPr>
          <w:b w:val="0"/>
          <w:i w:val="0"/>
        </w:rPr>
        <w:t>Uỷ quyền cho Tổng Giám đốc Tổng Công ty Máy và Thiết bị công nghiệp xem xét, phê duyệt Điều lệ tổ chức và hoạt động của Công ty và bổ nhiệm các chức danh quản lý Công ty theo quy định tại Điều 6, Quyết định số 68/1998/QĐ-TTg ngày 27 tháng 3 năm 1998 của Thủ tướng Chính phủ;</w:t>
      </w:r>
      <w:r>
        <w:rPr>
          <w:b w:val="0"/>
          <w:i w:val="0"/>
        </w:rPr>
        <w:br/>
      </w:r>
      <w:r>
        <w:rPr>
          <w:b w:val="0"/>
          <w:i w:val="0"/>
        </w:rPr>
        <w:t>Công ty Phát triển kỹ thuật và Đầu tư có trách nhiệm làm đầy đủ các thủ tục đăng ký kinh doanh và hoạt động theo Điều lệ tổ chức và hoạt động của Công ty và những quy định của pháp luật.</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Chánh Văn phòng Bộ, Chánh Thanh tra Bộ, các Vụ trưởng, Cục trưởng thuộc Bộ, Chủ tịch Hội đồng quản trị, Tổng Giám đốc Tổng Công ty Máy và Thiết bị công nghiệp, Viện trưởng Viện Máy và Dụng cụ công nghiệp, Giám đốc Công ty Phát triển kỹ thuật và Đầu tư có trách nhiệm thi hành Quyết định này./.</w:t>
      </w:r>
      <w:r>
        <w:rPr>
          <w:b w:val="0"/>
          <w:i w:val="0"/>
        </w:rPr>
        <w:br/>
      </w:r>
    </w:p>
    <w:p>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Quốc Khánh</w:t>
      </w:r>
      <w:r>
        <w:rPr>
          <w:b/>
          <w:i w:val="0"/>
        </w:rPr>
        <w:br/>
      </w:r>
      <w:r>
        <w:rPr>
          <w:b/>
          <w:i w:val="0"/>
        </w:rPr>
        <w:br/>
      </w:r>
      <w:r>
        <w:rPr>
          <w:b w:val="0"/>
          <w:i w:val="0"/>
        </w:rPr>
        <w:br/>
      </w:r>
    </w:p>
    <w:p>
      <w:pPr>
        <w:jc w:val="center"/>
      </w:pP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Quốc Khánh</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Quốc Khánh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