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406/QĐ-UB Về việc phụ thu giá điện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406/QĐ-UB</w:t>
      </w:r>
      <w:r>
        <w:rPr>
          <w:b w:val="0"/>
          <w:i w:val="0"/>
        </w:rPr>
        <w:br/>
      </w:r>
      <w:r>
        <w:rPr>
          <w:b w:val="0"/>
          <w:i w:val="0"/>
        </w:rPr>
        <w:br/>
      </w:r>
      <w:r>
        <w:rPr>
          <w:b w:val="0"/>
          <w:i/>
        </w:rPr>
        <w:br/>
      </w:r>
      <w:r>
        <w:rPr>
          <w:b w:val="0"/>
          <w:i/>
        </w:rPr>
        <w:t>Bến Tre, ngày 14 tháng 6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406/QĐ-UB</w:t>
      </w:r>
      <w:r>
        <w:rPr>
          <w:b w:val="0"/>
          <w:i w:val="0"/>
        </w:rPr>
        <w:br/>
      </w:r>
      <w:r>
        <w:rPr>
          <w:b w:val="0"/>
          <w:i w:val="0"/>
        </w:rPr>
        <w:br/>
      </w:r>
      <w:r>
        <w:rPr>
          <w:b w:val="0"/>
          <w:i/>
        </w:rPr>
        <w:br/>
      </w:r>
      <w:r>
        <w:rPr>
          <w:b w:val="0"/>
          <w:i/>
        </w:rPr>
        <w:t>Bến Tre, ngày 14 tháng 6 năm 1994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406/QĐ-UB</w:t>
      </w:r>
      <w:r>
        <w:rPr>
          <w:b w:val="0"/>
          <w:i w:val="0"/>
        </w:rPr>
        <w:br/>
      </w:r>
      <w:r>
        <w:rPr>
          <w:b w:val="0"/>
          <w:i w:val="0"/>
        </w:rPr>
        <w:br/>
      </w:r>
      <w:r>
        <w:rPr>
          <w:b w:val="0"/>
          <w:i/>
        </w:rPr>
        <w:br/>
      </w:r>
      <w:r>
        <w:rPr>
          <w:b w:val="0"/>
          <w:i/>
        </w:rPr>
        <w:t>Bến Tre, ngày 14 tháng 6 năm 1994</w:t>
      </w:r>
      <w:r>
        <w:rPr>
          <w:b w:val="0"/>
          <w:i/>
        </w:rPr>
        <w:br/>
      </w:r>
      <w:r>
        <w:rPr>
          <w:b w:val="0"/>
          <w:i w:val="0"/>
        </w:rPr>
        <w:br/>
      </w:r>
    </w:p>
    <w:p>
      <w:pPr>
        <w:jc w:val="center"/>
      </w:pPr>
      <w:r>
        <w:rPr>
          <w:b w:val="0"/>
          <w:i w:val="0"/>
        </w:rPr>
        <w:br/>
      </w:r>
      <w:r>
        <w:rPr>
          <w:b w:val="0"/>
          <w:i w:val="0"/>
        </w:rPr>
        <w:t>Số: 406/QĐ-UB</w:t>
      </w:r>
      <w:r>
        <w:rPr>
          <w:b w:val="0"/>
          <w:i w:val="0"/>
        </w:rPr>
        <w:br/>
      </w:r>
    </w:p>
    <w:p>
      <w:pPr>
        <w:jc w:val="center"/>
      </w:pPr>
      <w:r>
        <w:rPr>
          <w:b w:val="0"/>
          <w:i w:val="0"/>
        </w:rPr>
        <w:br/>
      </w:r>
      <w:r>
        <w:rPr>
          <w:b w:val="0"/>
          <w:i w:val="0"/>
        </w:rPr>
        <w:t>Bến Tre, ngày 14 tháng 6 năm 1994</w:t>
      </w:r>
      <w:r>
        <w:rPr>
          <w:b w:val="0"/>
          <w:i w:val="0"/>
        </w:rPr>
        <w:br/>
      </w:r>
    </w:p>
    <w:p>
      <w:r>
        <w:rPr>
          <w:b/>
          <w:i w:val="0"/>
        </w:rPr>
        <w:t>QUYẾT ĐỊNH CỦA ỦY BAN NHÂN DÂN TỈNH</w:t>
      </w:r>
    </w:p>
    <w:p>
      <w:r>
        <w:rPr>
          <w:b/>
          <w:i w:val="0"/>
        </w:rPr>
        <w:t>“V/v phụ thu giá điện”</w:t>
      </w:r>
    </w:p>
    <w:p>
      <w:r>
        <w:rPr>
          <w:b/>
          <w:i w:val="0"/>
        </w:rPr>
        <w:t>ỦY BAN NHÂN DÂN TỈNH BẾN TRE</w:t>
      </w:r>
    </w:p>
    <w:p>
      <w:r>
        <w:rPr>
          <w:b w:val="0"/>
          <w:i w:val="0"/>
        </w:rPr>
        <w:t xml:space="preserve">          - Căn cứ Luật tổ chức Hội đồng nhân dân và UBND công bố ngày 30-6-1989;</w:t>
      </w:r>
    </w:p>
    <w:p>
      <w:r>
        <w:rPr>
          <w:b w:val="0"/>
          <w:i w:val="0"/>
        </w:rPr>
        <w:t xml:space="preserve">          - Căn cứ Thông tư số 12-TT/LB ngày 29-04-1994 của Liên Bộ Năng lượng-Ban Vật giá Chính phủ về việc hướng dẫn phụ thu vào giá điện để tạo nguồn vốn đầu tư phát triển lưới điện các Tỉnh phía Nam;</w:t>
      </w:r>
    </w:p>
    <w:p>
      <w:r>
        <w:rPr>
          <w:b w:val="0"/>
          <w:i w:val="0"/>
        </w:rPr>
        <w:t xml:space="preserve">          - Xét đề nghị của Giám đốc Sở Tài chánh Vật giá và Sở Điện lực;.</w:t>
      </w:r>
    </w:p>
    <w:p>
      <w:r>
        <w:rPr>
          <w:b/>
          <w:i w:val="0"/>
        </w:rPr>
        <w:t>QUYẾT ĐỊNH</w:t>
      </w:r>
    </w:p>
    <w:p>
      <w:r>
        <w:rPr>
          <w:b/>
          <w:i w:val="0"/>
        </w:rPr>
        <w:t>Điều 1. N</w:t>
      </w:r>
      <w:r>
        <w:rPr>
          <w:b w:val="0"/>
          <w:i w:val="0"/>
        </w:rPr>
        <w:t>ay qui định mức phụ thu giá điện cho từng đối tượng sử dụng điện cụ thể như sau :</w:t>
      </w:r>
    </w:p>
    <w:p>
      <w:r>
        <w:rPr>
          <w:b w:val="0"/>
          <w:i w:val="0"/>
        </w:rPr>
        <w:t>1. Điện dùng cho sản xuất thuốc lá, rượu, bia : 150đ/Kwh.</w:t>
      </w:r>
    </w:p>
    <w:p>
      <w:r>
        <w:rPr>
          <w:b w:val="0"/>
          <w:i w:val="0"/>
        </w:rPr>
        <w:t>2. Điện dùng cho sản xuất công nghiệp và giao thông vận tải :60đ/Kwh.</w:t>
      </w:r>
    </w:p>
    <w:p>
      <w:r>
        <w:rPr>
          <w:b w:val="0"/>
          <w:i w:val="0"/>
        </w:rPr>
        <w:t>3. Điện dùng cho thắp sáng cơ quan Hành chánh sự nghiệp :50đ/Kwh.</w:t>
      </w:r>
    </w:p>
    <w:p>
      <w:r>
        <w:rPr>
          <w:b w:val="0"/>
          <w:i w:val="0"/>
        </w:rPr>
        <w:t>4. Điện dùng cho thắp sáng sinh hoạt của Cán bộ công nhân viên và nhân dân :20đ/Kwh.</w:t>
      </w:r>
    </w:p>
    <w:p>
      <w:r>
        <w:rPr>
          <w:b w:val="0"/>
          <w:i w:val="0"/>
        </w:rPr>
        <w:t>5. Điện dùng cho kinh doanh thương mại, dịch vụ và thắp sáng của các Công ty tư nhân người nước ngoài liên doanh với tổ chức tư nhân trong nước :250đ/Kwh.</w:t>
      </w:r>
    </w:p>
    <w:p>
      <w:r>
        <w:rPr>
          <w:b w:val="0"/>
          <w:i w:val="0"/>
        </w:rPr>
        <w:t>6. Lắp đặt biển áp mới phụ thu thêm một lần :50.000đ/KVA</w:t>
      </w:r>
    </w:p>
    <w:p>
      <w:r>
        <w:rPr>
          <w:b w:val="0"/>
          <w:i w:val="0"/>
        </w:rPr>
        <w:t>* Đối tượng được miễn phụ thu :</w:t>
      </w:r>
    </w:p>
    <w:p>
      <w:r>
        <w:rPr>
          <w:b w:val="0"/>
          <w:i w:val="0"/>
        </w:rPr>
        <w:t>1. Điện dùng cho sản xuất nước máy, sản xuất Oxy phục vụ Y tế, sản xuất dược phẩm, xay xát lương thực.</w:t>
      </w:r>
    </w:p>
    <w:p>
      <w:r>
        <w:rPr>
          <w:b w:val="0"/>
          <w:i w:val="0"/>
        </w:rPr>
        <w:t>2. Điện dùng cho chiếu sáng công cộng.</w:t>
      </w:r>
    </w:p>
    <w:p>
      <w:r>
        <w:rPr>
          <w:b w:val="0"/>
          <w:i w:val="0"/>
        </w:rPr>
        <w:t>3. Điện dùng cho thủy nông và nông nghiệp.</w:t>
      </w:r>
    </w:p>
    <w:p>
      <w:r>
        <w:rPr>
          <w:b w:val="0"/>
          <w:i w:val="0"/>
        </w:rPr>
        <w:t>4. Điện dùng cho Trụ sở làm việc của Bệnh viện, Trường học, cơ quan quân sự, cơ quan Công an.</w:t>
      </w:r>
    </w:p>
    <w:p>
      <w:r>
        <w:rPr>
          <w:b w:val="0"/>
          <w:i w:val="0"/>
        </w:rPr>
        <w:t>5. Điện dùng cho thắp sáng sinh hoạt được tính theo giá bán buôn ở ngoại thành, ngoại thị (điện nông thôn).</w:t>
      </w:r>
    </w:p>
    <w:p>
      <w:r>
        <w:rPr>
          <w:b/>
          <w:i w:val="0"/>
        </w:rPr>
        <w:t xml:space="preserve">Điều 2. </w:t>
      </w:r>
      <w:r>
        <w:rPr>
          <w:b w:val="0"/>
          <w:i w:val="0"/>
        </w:rPr>
        <w:t>Tiền phụ thu là nguồn vốn để dùng vào việc đầu tư phát triển lưới điện nông thôn theo chương trình điện hóa nông thôn của Tỉnh.</w:t>
      </w:r>
    </w:p>
    <w:p>
      <w:r>
        <w:rPr>
          <w:b w:val="0"/>
          <w:i w:val="0"/>
        </w:rPr>
        <w:t xml:space="preserve"> -Giao cho Sở Tài chánh Vật giá phối hợp với Sở Điện lực tổ chức triển khai thực hiện.</w:t>
      </w:r>
    </w:p>
    <w:p>
      <w:r>
        <w:rPr>
          <w:b w:val="0"/>
          <w:i w:val="0"/>
        </w:rPr>
        <w:t>-Sở Tài chánh Vật giá quản lý, cấp phát và giám sát việc sử dụng nguồn vốn phụ thu theo đúng chế độ quản lý vốn đầu tư xây dựng cơ bản của Nhà nước.</w:t>
      </w:r>
    </w:p>
    <w:p>
      <w:r>
        <w:rPr>
          <w:b/>
          <w:i w:val="0"/>
        </w:rPr>
        <w:t xml:space="preserve">Điều 3. </w:t>
      </w:r>
      <w:r>
        <w:rPr>
          <w:b w:val="0"/>
          <w:i w:val="0"/>
        </w:rPr>
        <w:t>Quyết định nầy có hiệu lực thi hành từ ngày 1 tháng 6 năm 1994. Các qui định trước đây trái với tinh thần Quyết định nầy đều hủy bỏ.</w:t>
      </w:r>
    </w:p>
    <w:p>
      <w:r>
        <w:rPr>
          <w:b/>
          <w:i w:val="0"/>
        </w:rPr>
        <w:t xml:space="preserve">Điều 4. </w:t>
      </w:r>
      <w:r>
        <w:rPr>
          <w:b w:val="0"/>
          <w:i w:val="0"/>
        </w:rPr>
        <w:t>Các đồng chí chánh Văn phòng UBND Tỉnh, Giám đốc Sở Tài chánh Vật giá, Sở Điện lực, Thủ trưởng các Ban Ngành có liên quan và toàn thể nhân dân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Nghĩa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