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40/2025/QĐ-UBND Quy định chức năng, nhiệm vụ, quyền hạn và cơ cấu tổ chức của Sở Tài chính tỉnh Lai Châu</w:t>
      </w:r>
    </w:p>
    <w:p>
      <w:r>
        <w:rPr>
          <w:b w:val="0"/>
          <w:i w:val="0"/>
        </w:rPr>
        <w:br/>
      </w:r>
      <w:r>
        <w:rPr>
          <w:b w:val="0"/>
          <w:i w:val="0"/>
        </w:rPr>
        <w:br/>
      </w:r>
      <w:r>
        <w:rPr>
          <w:b/>
          <w:i w:val="0"/>
        </w:rPr>
        <w:t>ỦY BAN NHÂN DÂN</w:t>
      </w:r>
      <w:r>
        <w:br/>
      </w:r>
      <w:r>
        <w:rPr>
          <w:b/>
          <w:i w:val="0"/>
        </w:rPr>
        <w:br/>
        <w:t xml:space="preserve">        TỈNH LAI CHÂU</w:t>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ỦY BAN NHÂN DÂN</w:t>
      </w:r>
      <w:r>
        <w:br/>
      </w:r>
      <w:r>
        <w:rPr>
          <w:b/>
          <w:i w:val="0"/>
        </w:rPr>
        <w:br/>
        <w:t xml:space="preserve">        TỈNH LAI CHÂU</w:t>
      </w:r>
      <w:r>
        <w:rPr>
          <w:b w:val="0"/>
          <w:i w:val="0"/>
        </w:rPr>
        <w:br/>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 xml:space="preserve">Số: 40/2025/QĐ-UBND </w:t>
      </w:r>
      <w:r>
        <w:rPr>
          <w:b w:val="0"/>
          <w:i w:val="0"/>
        </w:rPr>
        <w:br/>
      </w:r>
      <w:r>
        <w:rPr>
          <w:b w:val="0"/>
          <w:i w:val="0"/>
        </w:rPr>
        <w:br/>
      </w:r>
      <w:r>
        <w:rPr>
          <w:b w:val="0"/>
          <w:i w:val="0"/>
        </w:rPr>
        <w:br/>
      </w:r>
      <w:r>
        <w:rPr>
          <w:b w:val="0"/>
          <w:i/>
        </w:rPr>
        <w:t>Lai Châu, ngày 11 tháng 8 năm 2025</w:t>
      </w:r>
      <w:r>
        <w:rPr>
          <w:b w:val="0"/>
          <w:i w:val="0"/>
        </w:rPr>
        <w:br/>
      </w:r>
      <w:r>
        <w:rPr>
          <w:b w:val="0"/>
          <w:i w:val="0"/>
        </w:rPr>
        <w:br/>
      </w:r>
    </w:p>
    <w:p>
      <w:r>
        <w:rPr>
          <w:b w:val="0"/>
          <w:i w:val="0"/>
        </w:rPr>
        <w:br/>
      </w:r>
      <w:r>
        <w:rPr>
          <w:b w:val="0"/>
          <w:i w:val="0"/>
        </w:rPr>
        <w:t xml:space="preserve">Số: 40/2025/QĐ-UBND </w:t>
      </w:r>
      <w:r>
        <w:rPr>
          <w:b w:val="0"/>
          <w:i w:val="0"/>
        </w:rPr>
        <w:br/>
      </w:r>
    </w:p>
    <w:p>
      <w:r>
        <w:rPr>
          <w:b w:val="0"/>
          <w:i w:val="0"/>
        </w:rPr>
        <w:br/>
      </w:r>
      <w:r>
        <w:rPr>
          <w:b w:val="0"/>
          <w:i/>
        </w:rPr>
        <w:t>Lai Châu, ngày 11 tháng 8 năm 2025</w:t>
      </w:r>
      <w:r>
        <w:rPr>
          <w:b w:val="0"/>
          <w:i w:val="0"/>
        </w:rPr>
        <w:br/>
      </w:r>
    </w:p>
    <w:p>
      <w:pPr>
        <w:jc w:val="center"/>
      </w:pPr>
      <w:r>
        <w:rPr>
          <w:b/>
          <w:i w:val="0"/>
        </w:rPr>
        <w:t>QUYẾT ĐỊNH</w:t>
      </w:r>
      <w:r>
        <w:br/>
      </w:r>
      <w:r>
        <w:rPr>
          <w:b/>
          <w:i w:val="0"/>
        </w:rPr>
        <w:br/>
        <w:t xml:space="preserve">      Quy định chức năng, nhiệm vụ, quyền hạn</w:t>
      </w:r>
      <w:r>
        <w:br/>
      </w:r>
      <w:r>
        <w:rPr>
          <w:b/>
          <w:i w:val="0"/>
        </w:rPr>
        <w:br/>
        <w:t xml:space="preserve">      và cơ cấu tổ chức của Sở Tài chính tỉnh Lai Châu</w:t>
      </w:r>
    </w:p>
    <w:p>
      <w:r>
        <w:rPr>
          <w:b w:val="0"/>
          <w:i/>
        </w:rPr>
        <w:t>Căn cứ Luật Tổ chức chính quyền địa phương số 72/2025/QH15;</w:t>
      </w:r>
    </w:p>
    <w:p>
      <w:r>
        <w:rPr>
          <w:b w:val="0"/>
          <w:i/>
        </w:rPr>
        <w:t>Căn cứ Luật Ban hành văn bản quy phạm pháp luật số 64/2025/QH15; Luật sửa đổi, bổ sung một số điều của Luật Ban hành văn bản quy phạm pháp luật số 87/2025/QH15;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thuộc thành phố trực thuộc trung ương;</w:t>
      </w:r>
    </w:p>
    <w:p>
      <w:r>
        <w:rPr>
          <w:b w:val="0"/>
          <w:i/>
        </w:rPr>
        <w:t>Căn cứ Nghị định số 120/2020/NĐ-CP ngày 07 tháng 10 năm 2020 của Chính phủ quy định về thành lập, tổ chức lại, giải thể đơn vị sự nghiệp công lập;</w:t>
      </w:r>
    </w:p>
    <w:p>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Căn cứ Thông báo số 197-TB/ĐU ngày 05 tháng 8 năm 2025 thông báo ý kiến của Ban Thường vụ Đảng ủy Ủy ban nhân dân tỉnh về một số nội dung Ủy ban nhân dân tỉnh trình;</w:t>
      </w:r>
    </w:p>
    <w:p>
      <w:r>
        <w:rPr>
          <w:b w:val="0"/>
          <w:i/>
        </w:rPr>
        <w:t>Theo đề nghị của Giám đốc Sở Tài chính tỉnh Lai Châu;</w:t>
      </w:r>
    </w:p>
    <w:p>
      <w:r>
        <w:rPr>
          <w:b w:val="0"/>
          <w:i/>
        </w:rPr>
        <w:t>Ủy ban nhân dân tỉnh Quyết định Quy định chức năng, nhiệm vụ, quyền hạn và cơ cấu tổ chức của Sở Tài chính tỉnh Lai Châu.</w:t>
      </w:r>
    </w:p>
    <w:p>
      <w:r>
        <w:rPr>
          <w:b/>
          <w:i w:val="0"/>
        </w:rPr>
        <w:t>Điều 1. Vị trí và chức năng</w:t>
      </w:r>
    </w:p>
    <w:p>
      <w:r>
        <w:rPr>
          <w:b w:val="0"/>
          <w:i w:val="0"/>
        </w:rPr>
        <w:t>1. Sở Tài chính là cơ quan chuyên môn thuộc Ủy ban nhân dân tỉnh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Tài chính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của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các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tỉnh,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l) Chủ trì, phối hợp với các cơ quan liên quan tổng hợp, trình Hội đồng nhân dân tỉnh,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vụ quản lý theo quy định pháp luật về đầu tư;</w:t>
      </w:r>
    </w:p>
    <w:p>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thực hiện các hoạt động xúc tiến đầu tư, xúc tiến du lịch, xúc tiến thương mại;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cận,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tỉnh,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hóa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nhập,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tỉnh giao.</w:t>
      </w:r>
    </w:p>
    <w:p>
      <w:r>
        <w:rPr>
          <w:b/>
          <w:i w:val="0"/>
        </w:rPr>
        <w:t>Điều 3. Tổ chức của Sở Tài chính</w:t>
      </w:r>
    </w:p>
    <w:p>
      <w:r>
        <w:rPr>
          <w:b w:val="0"/>
          <w:i w:val="0"/>
        </w:rPr>
        <w:t>1. Sở Tài chính gồm Giám đốc, các Phó Giám đốc, công chức và hợp đồng lao động (số lượng Phó Giám đốc thực hiện theo quy định của pháp luật).</w:t>
      </w:r>
    </w:p>
    <w:p>
      <w:r>
        <w:rPr>
          <w:b w:val="0"/>
          <w:i w:val="0"/>
        </w:rPr>
        <w:t>2. Sở Tài chính có các phòng chuyên môn, Văn phòng</w:t>
      </w:r>
    </w:p>
    <w:p>
      <w:r>
        <w:rPr>
          <w:b w:val="0"/>
          <w:i w:val="0"/>
        </w:rPr>
        <w:t>2.1. Các phòng chuyên môn</w:t>
      </w:r>
    </w:p>
    <w:p>
      <w:r>
        <w:rPr>
          <w:b w:val="0"/>
          <w:i w:val="0"/>
        </w:rPr>
        <w:t>a) Phòng Tổng hợp, Quy hoạch;</w:t>
      </w:r>
    </w:p>
    <w:p>
      <w:r>
        <w:rPr>
          <w:b w:val="0"/>
          <w:i w:val="0"/>
        </w:rPr>
        <w:t>b) Phòng Quản lý ngân sách;</w:t>
      </w:r>
    </w:p>
    <w:p>
      <w:r>
        <w:rPr>
          <w:b w:val="0"/>
          <w:i w:val="0"/>
        </w:rPr>
        <w:t>c) Phòng Đầu tư;</w:t>
      </w:r>
    </w:p>
    <w:p>
      <w:r>
        <w:rPr>
          <w:b w:val="0"/>
          <w:i w:val="0"/>
        </w:rPr>
        <w:t>d) Phòng Tài chính hành chính sự nghiệp;</w:t>
      </w:r>
    </w:p>
    <w:p>
      <w:r>
        <w:rPr>
          <w:b w:val="0"/>
          <w:i w:val="0"/>
        </w:rPr>
        <w:t>đ) Phòng Quản lý Giá, công sản;</w:t>
      </w:r>
    </w:p>
    <w:p>
      <w:r>
        <w:rPr>
          <w:b w:val="0"/>
          <w:i w:val="0"/>
        </w:rPr>
        <w:t>e) Phòng Kinh tế ngành;</w:t>
      </w:r>
    </w:p>
    <w:p>
      <w:r>
        <w:rPr>
          <w:b w:val="0"/>
          <w:i w:val="0"/>
        </w:rPr>
        <w:t>g) Phòng Quản lý doanh nghiệp và Đăng ký kinh doanh;</w:t>
      </w:r>
    </w:p>
    <w:p>
      <w:r>
        <w:rPr>
          <w:b w:val="0"/>
          <w:i w:val="0"/>
        </w:rPr>
        <w:t>h) Phòng Khoa giáo, Văn xã;</w:t>
      </w:r>
    </w:p>
    <w:p>
      <w:r>
        <w:rPr>
          <w:b w:val="0"/>
          <w:i w:val="0"/>
        </w:rPr>
        <w:t>Các phòng chuyên môn có Trưởng phòng, Phó trưởng phòng, công chức chuyên môn, nghiệp vụ và hợp đồng lao động (nếu có). Số lượng Phó trưởng phòng thực hiện theo quy định của pháp luật.</w:t>
      </w:r>
    </w:p>
    <w:p>
      <w:r>
        <w:rPr>
          <w:b w:val="0"/>
          <w:i w:val="0"/>
        </w:rPr>
        <w:t>2.2. Văn phòng</w:t>
      </w:r>
    </w:p>
    <w:p>
      <w:r>
        <w:rPr>
          <w:b w:val="0"/>
          <w:i w:val="0"/>
        </w:rPr>
        <w:t>Văn phòng có Chánh Văn phòng, Phó Chánh Văn phòng, công chức chuyên môn, nghiệp vụ và hợp đồng lao động (nếu có). Số lượng Phó Chánh Văn phòng thực hiện theo quy định của pháp luật.</w:t>
      </w:r>
    </w:p>
    <w:p>
      <w:r>
        <w:rPr>
          <w:b w:val="0"/>
          <w:i w:val="0"/>
        </w:rPr>
        <w:t>3. Đơn vị sự nghiệp công lập thuộc Sở Tài chính: Trung tâm Xúc tiến đầu tư và Tư vấn, Dịch vụ tài chính.</w:t>
      </w:r>
    </w:p>
    <w:p>
      <w:r>
        <w:rPr>
          <w:b w:val="0"/>
          <w:i w:val="0"/>
        </w:rPr>
        <w:t>Trung tâm có tư cách pháp nhân, có con dấu và tài khoản riêng; có trụ sở làm việc theo quy định của pháp luật. Trung tâm có cấp trưởng, cấp phó, viên chức chuyên môn, nghiệp vụ và hợp đồng lao động (nếu có). Số lượng cấp Phó thực hiện theo quy định của pháp luật.</w:t>
      </w:r>
    </w:p>
    <w:p>
      <w:r>
        <w:rPr>
          <w:b w:val="0"/>
          <w:i w:val="0"/>
        </w:rPr>
        <w:t>4. Biên chế</w:t>
      </w:r>
    </w:p>
    <w:p>
      <w:r>
        <w:rPr>
          <w:b w:val="0"/>
          <w:i w:val="0"/>
        </w:rPr>
        <w:t>a) Biên chế công chức, số lượng người làm việc trong đơn vị sự nghiệp công lập, người lao động của Sở Tài chính được giao trên cơ sở vị trí việc làm gắn với chức năng, nhiệm vụ, quyền hạn, phạm vi hoạt động, nằm trong tổng biên chế công chức, số lượng người làm việc, người lao động của tỉnh được cơ quan có thẩm quyền giao hoặc phê duyệt;</w:t>
      </w:r>
    </w:p>
    <w:p>
      <w:r>
        <w:rPr>
          <w:b w:val="0"/>
          <w:i w:val="0"/>
        </w:rPr>
        <w:t>b) Hằng năm, căn cứ chức năng, nhiệm vụ được giao, vị trí việc làm và khối lượng công việc của từng vị trí việc làm, văn bản hướng dẫn số lượng người làm việc trong đơn vị sự nghiệp công lập của cơ quan có thẩm quyền, Sở Tài chính chủ trì, phối hợp với Sở Nội vụ xây dựng kế hoạch biên chế công chức, số lượng người làm việc tại đơn vị sự nghiệp công lập, người lao động để trình Ủy ban nhân dân tỉnh xem xét, quyết định.</w:t>
      </w:r>
    </w:p>
    <w:p>
      <w:r>
        <w:rPr>
          <w:b/>
          <w:i w:val="0"/>
        </w:rPr>
        <w:t>Điều 4. Hiệu lực thi hành</w:t>
      </w:r>
    </w:p>
    <w:p>
      <w:r>
        <w:rPr>
          <w:b w:val="0"/>
          <w:i w:val="0"/>
        </w:rPr>
        <w:t>1. Quyết định có hiệu lực thi hành kể từ ngày 12 tháng 8 năm 2025.</w:t>
      </w:r>
    </w:p>
    <w:p>
      <w:r>
        <w:rPr>
          <w:b w:val="0"/>
          <w:i w:val="0"/>
        </w:rPr>
        <w:t>2. Quyết định này thay thế Quyết định số 09/2025/QĐ-UBND ngày 28 tháng 02 năm 2025 của Ủy ban nhân dân tỉnh ban hành Quy định chức năng, nhiệm vụ, quyền hạn và cơ cấu tổ chức của Sở Tài chính tỉnh Lai Châu.</w:t>
      </w:r>
    </w:p>
    <w:p>
      <w:r>
        <w:rPr>
          <w:b/>
          <w:i w:val="0"/>
        </w:rPr>
        <w:t>Điều 5. Tổ chức thực hiện</w:t>
      </w:r>
    </w:p>
    <w:p>
      <w:r>
        <w:rPr>
          <w:b w:val="0"/>
          <w:i w:val="0"/>
        </w:rPr>
        <w:t>1. Giám đốc Sở Tài chính có trách nhiệm xây dựng và ban hành Quy chế làm việc của Sở Tài chính để tổ chức thực hiện; ban hành quy định chức năng, nhiệm vụ, quyền hạn của các phòng chuyên môn thuộc Sở Tài chính theo quy định.</w:t>
      </w:r>
    </w:p>
    <w:p>
      <w:r>
        <w:rPr>
          <w:b w:val="0"/>
          <w:i w:val="0"/>
        </w:rPr>
        <w:t>2. Những nội dung không quy định tại Quyết định này thực hiện theo quy định của pháp luật và các văn bản của cấp trên. Trong quá trình thực hiện nếu có nội dung cần sửa đổi, bổ sung, Sở Tài chính báo cáo Ủy ban nhân dân tỉnh xem xét, quyết định.</w:t>
      </w:r>
    </w:p>
    <w:p>
      <w:r>
        <w:rPr>
          <w:b w:val="0"/>
          <w:i w:val="0"/>
        </w:rPr>
        <w:t>3. Chánh Văn phòng Ủy ban nhân dân tỉnh; Giám đốc các Sở: Tài chính, Nội vụ; Chủ tịch Ủy ban nhân dân các xã, phường và Thủ trưởng các cơ quan, đơn vị có liên quan căn cứ Quyết định thi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br/>
      </w:r>
      <w:r>
        <w:br/>
      </w:r>
      <w:r>
        <w:rPr>
          <w:b w:val="0"/>
          <w:i/>
        </w:rPr>
        <w:t>(Đã ký)</w:t>
      </w:r>
      <w:r>
        <w:br/>
      </w:r>
      <w:r>
        <w:br/>
      </w:r>
      <w:r>
        <w:rPr>
          <w:b/>
          <w:i w:val="0"/>
        </w:rPr>
        <w:br/>
        <w:t xml:space="preserve">            Lê Văn Lương</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br/>
      </w:r>
      <w:r>
        <w:br/>
      </w:r>
      <w:r>
        <w:rPr>
          <w:b w:val="0"/>
          <w:i/>
        </w:rPr>
        <w:t>(Đã ký)</w:t>
      </w:r>
      <w:r>
        <w:br/>
      </w:r>
      <w:r>
        <w:br/>
      </w:r>
      <w:r>
        <w:rPr>
          <w:b/>
          <w:i w:val="0"/>
        </w:rPr>
        <w:br/>
        <w:t xml:space="preserve">            Lê Văn Lương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CHỦ TỊCH</w:t>
            </w:r>
            <w:r>
              <w:br/>
            </w:r>
            <w:r>
              <w:br/>
            </w:r>
            <w:r>
              <w:rPr>
                <w:b w:val="0"/>
                <w:i/>
              </w:rPr>
              <w:t>(Đã ký)</w:t>
            </w:r>
            <w:r>
              <w:br/>
            </w:r>
            <w:r>
              <w:br/>
            </w:r>
            <w:r>
              <w:rPr>
                <w:b/>
                <w:i w:val="0"/>
              </w:rPr>
              <w:br/>
              <w:t xml:space="preserve">            Lê Văn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