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4200-TC/ÐTPT Công văn về việc cấp phát, thanh toán vốn đầu tư xây dựng cơ bản thuộc kế hoạch năm 1997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