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42/2019/QĐ-UBND Bãi bỏ văn bản quy phạm pháp luật do Ủy ban nhân dân tỉnh Bà Rịa - Vũng Tàu ban hành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BÀ RỊA - VŨNG TÀU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42/2019/QĐ-UBND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Bà Rịa - Vũng Tàu, ngày 31 tháng 12 năm 2019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BÀ RỊA - VŨNG TÀU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42/2019/QĐ-UBND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Bà Rịa - Vũng Tàu, ngày 31 tháng 12 năm 2019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BÀ RỊA - VŨNG TÀU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BÀ RỊA - VŨNG TÀU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BÀ RỊA - VŨNG TÀU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42/2019/QĐ-UBND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Bà Rịa - Vũng Tàu, ngày 31 tháng 12 năm 2019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42/2019/QĐ-UBND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Bà Rịa - Vũng Tàu, ngày 31 tháng 12 năm 2019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Bãi bỏ văn bản quy phạm pháp luật </w:t>
      </w:r>
      <w:r>
        <w:rPr>
          <w:b/>
          <w:i w:val="0"/>
        </w:rPr>
        <w:t xml:space="preserve">do Ủy ban nhân dân tỉnh Bà Rịa - Vũng Tàu ban hành </w:t>
      </w:r>
    </w:p>
    <w:p>
      <w:r>
        <w:rPr>
          <w:b w:val="0"/>
          <w:i w:val="0"/>
        </w:rPr>
        <w:t xml:space="preserve">_____________________ </w:t>
      </w:r>
    </w:p>
    <w:p>
      <w:r>
        <w:rPr>
          <w:b/>
          <w:i w:val="0"/>
        </w:rPr>
        <w:t>ỦY BAN NHÂN DÂN TỈNH BÀ RỊA - VŨNG TÀU</w:t>
      </w:r>
    </w:p>
    <w:p>
      <w:r>
        <w:rPr>
          <w:b w:val="0"/>
          <w:i w:val="0"/>
        </w:rPr>
        <w:t xml:space="preserve"> </w:t>
      </w:r>
      <w:r>
        <w:rPr>
          <w:b w:val="0"/>
          <w:i/>
        </w:rPr>
        <w:t xml:space="preserve">Căn cứ Luật Tổ chức chính quyền địa phương ngày 19 tháng 6 năm </w:t>
      </w:r>
      <w:r>
        <w:rPr>
          <w:b w:val="0"/>
          <w:i/>
        </w:rPr>
        <w:t>2015;</w:t>
      </w:r>
    </w:p>
    <w:p>
      <w:pPr>
        <w:jc w:val="both"/>
      </w:pPr>
      <w:r>
        <w:rPr>
          <w:b w:val="0"/>
          <w:i/>
        </w:rPr>
        <w:t xml:space="preserve">Căn cứ Luật Ban hành văn bản </w:t>
      </w:r>
      <w:r>
        <w:rPr>
          <w:b w:val="0"/>
          <w:i/>
        </w:rPr>
        <w:t>quy phạm pháp luật ngày 22 tháng 6 năm 2015;</w:t>
      </w:r>
    </w:p>
    <w:p>
      <w:pPr>
        <w:jc w:val="both"/>
      </w:pPr>
      <w:r>
        <w:rPr>
          <w:b w:val="0"/>
          <w:i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>
      <w:pPr>
        <w:jc w:val="both"/>
      </w:pPr>
      <w:r>
        <w:rPr>
          <w:b w:val="0"/>
          <w:i/>
        </w:rPr>
        <w:t xml:space="preserve">Theo đề nghị của Giám đốc Sở Tư pháp tại Tờ trình số </w:t>
      </w:r>
      <w:r>
        <w:rPr>
          <w:b w:val="0"/>
          <w:i/>
        </w:rPr>
        <w:t>3089</w:t>
      </w:r>
      <w:r>
        <w:rPr>
          <w:b w:val="0"/>
          <w:i/>
        </w:rPr>
        <w:t>/TTr-STP</w:t>
      </w:r>
      <w:r>
        <w:rPr>
          <w:b w:val="0"/>
          <w:i w:val="0"/>
        </w:rPr>
        <w:t xml:space="preserve"> </w:t>
      </w:r>
      <w:r>
        <w:rPr>
          <w:b w:val="0"/>
          <w:i/>
        </w:rPr>
        <w:t xml:space="preserve">ngày </w:t>
      </w:r>
      <w:r>
        <w:rPr>
          <w:b w:val="0"/>
          <w:i/>
        </w:rPr>
        <w:t>30</w:t>
      </w:r>
      <w:r>
        <w:rPr>
          <w:b w:val="0"/>
          <w:i/>
        </w:rPr>
        <w:t xml:space="preserve"> tháng</w:t>
      </w:r>
      <w:r>
        <w:rPr>
          <w:b w:val="0"/>
          <w:i/>
        </w:rPr>
        <w:t xml:space="preserve"> 12</w:t>
      </w:r>
      <w:r>
        <w:rPr>
          <w:b w:val="0"/>
          <w:i/>
        </w:rPr>
        <w:t xml:space="preserve"> năm 201</w:t>
      </w:r>
      <w:r>
        <w:rPr>
          <w:b w:val="0"/>
          <w:i/>
        </w:rPr>
        <w:t xml:space="preserve">9 </w:t>
      </w:r>
      <w:r>
        <w:rPr>
          <w:b w:val="0"/>
          <w:i/>
        </w:rPr>
        <w:t xml:space="preserve">về </w:t>
      </w:r>
      <w:r>
        <w:rPr>
          <w:b w:val="0"/>
          <w:i/>
        </w:rPr>
        <w:t xml:space="preserve">dự thảo Quyết định </w:t>
      </w:r>
      <w:r>
        <w:rPr>
          <w:b w:val="0"/>
          <w:i/>
        </w:rPr>
        <w:t>bãi bỏ văn bản quy phạm pháp luật do</w:t>
      </w:r>
      <w:r>
        <w:rPr>
          <w:b w:val="0"/>
          <w:i w:val="0"/>
        </w:rPr>
        <w:t xml:space="preserve"> </w:t>
      </w:r>
      <w:r>
        <w:rPr>
          <w:b w:val="0"/>
          <w:i/>
        </w:rPr>
        <w:t xml:space="preserve">Ủy ban nhân dân tỉnh </w:t>
      </w:r>
      <w:r>
        <w:rPr>
          <w:b w:val="0"/>
          <w:i/>
        </w:rPr>
        <w:t xml:space="preserve">Bà Rịa - Vũng Tàu </w:t>
      </w:r>
      <w:r>
        <w:rPr>
          <w:b w:val="0"/>
          <w:i/>
        </w:rPr>
        <w:t>ban hành.</w:t>
      </w:r>
    </w:p>
    <w:p>
      <w:r>
        <w:rPr>
          <w:b/>
          <w:i w:val="0"/>
        </w:rPr>
        <w:t>QUYẾT ĐỊNH: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 xml:space="preserve"> Bãi bỏ toàn bộ 65 văn bản quy phạm pháp luật do Ủy ban nhân dân tỉnh Bà Rịa - Vũng Tàu ban hành (theo Danh mục đính kèm).</w:t>
      </w:r>
    </w:p>
    <w:p>
      <w:r>
        <w:rPr>
          <w:b w:val="0"/>
          <w:i w:val="0"/>
        </w:rPr>
        <w:t>Lý do bãi bỏ: Các quyết định được bãi bỏ có nội dung không còn phù hợp với tình hình phát triển kinh tế - xã hội của địa phương hoặc không phù hợp với quy định pháp luật hiện hành mà không cần thiết ban hành văn bản để thay thế.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10 tháng 01 năm 2020.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Ủy ban nhân dân tỉnh; Giám đốc Sở Tư pháp; Giám đốc các sở, ban, ngành; Chủ tịch Ủy ban nhân dân các huyện, thị xã, thành phố; Thủ trưởng các cơ quan, đơn vị và tổ chức, cá nhân có liên quan chịu trách nhiệm thi hành Quyết định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TM. ỦY BAN NHÂN DÂN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CHỦ TỊCH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PHÓ CHỦ TỊCH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(Đã ký)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Nguyễn Thanh Tịnh</w:t>
            </w:r>
          </w:p>
        </w:tc>
      </w:tr>
    </w:tbl>
    <w:p>
      <w:r>
        <w:rPr>
          <w:b/>
          <w:i w:val="0"/>
        </w:rPr>
        <w:t>DANH MỤC QUYẾT ĐỊNH QUY PHẠM PHÁP LUẬT BỊ BÃI BỎ</w:t>
      </w:r>
    </w:p>
    <w:p>
      <w:r>
        <w:rPr>
          <w:b/>
          <w:i w:val="0"/>
        </w:rPr>
        <w:t xml:space="preserve"> DO ỦY BAN NHÂN DÂN TỈNH BÀ RỊA - VŨNG TÀU BAN HÀNH</w:t>
      </w:r>
    </w:p>
    <w:p>
      <w:r>
        <w:rPr>
          <w:b w:val="0"/>
          <w:i/>
        </w:rPr>
        <w:t>(Ban hành kèm theo Quyết định  số 42/2019/QĐ-UBND ngày 31 tháng 12 năm 2019</w:t>
      </w:r>
    </w:p>
    <w:p>
      <w:r>
        <w:rPr>
          <w:b w:val="0"/>
          <w:i/>
        </w:rPr>
        <w:t xml:space="preserve"> của Ủy ban nhân dân tỉnh Bà Rịa - Vũng Tàu)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 thứ tự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Số, ký hiệu văn bản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Ngày, tháng, năm ban hành văn bản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Tên gọi văn bản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