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42/2020/TT-BCT Quy định việc khai báo, quản lý và sử dụng cơ sở dữ liệu môi trường ngành Công Thương</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42/2020/TT-BCT</w:t>
      </w:r>
      <w:r>
        <w:rPr>
          <w:b w:val="0"/>
          <w:i w:val="0"/>
        </w:rPr>
        <w:br/>
      </w:r>
      <w:r>
        <w:rPr>
          <w:b w:val="0"/>
          <w:i w:val="0"/>
        </w:rPr>
        <w:br/>
      </w:r>
      <w:r>
        <w:rPr>
          <w:b w:val="0"/>
          <w:i/>
        </w:rPr>
        <w:br/>
      </w:r>
      <w:r>
        <w:rPr>
          <w:b w:val="0"/>
          <w:i/>
        </w:rPr>
        <w:t>Hà Nội, ngày 30 tháng 11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42/2020/TT-BCT</w:t>
      </w:r>
      <w:r>
        <w:rPr>
          <w:b w:val="0"/>
          <w:i w:val="0"/>
        </w:rPr>
        <w:br/>
      </w:r>
      <w:r>
        <w:rPr>
          <w:b w:val="0"/>
          <w:i w:val="0"/>
        </w:rPr>
        <w:br/>
      </w:r>
      <w:r>
        <w:rPr>
          <w:b w:val="0"/>
          <w:i/>
        </w:rPr>
        <w:br/>
      </w:r>
      <w:r>
        <w:rPr>
          <w:b w:val="0"/>
          <w:i/>
        </w:rPr>
        <w:t>Hà Nội, ngày 30 tháng 11 năm 2020</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42/2020/TT-BCT</w:t>
      </w:r>
      <w:r>
        <w:rPr>
          <w:b w:val="0"/>
          <w:i w:val="0"/>
        </w:rPr>
        <w:br/>
      </w:r>
      <w:r>
        <w:rPr>
          <w:b w:val="0"/>
          <w:i w:val="0"/>
        </w:rPr>
        <w:br/>
      </w:r>
      <w:r>
        <w:rPr>
          <w:b w:val="0"/>
          <w:i/>
        </w:rPr>
        <w:br/>
      </w:r>
      <w:r>
        <w:rPr>
          <w:b w:val="0"/>
          <w:i/>
        </w:rPr>
        <w:t>Hà Nội, ngày 30 tháng 11 năm 2020</w:t>
      </w:r>
      <w:r>
        <w:rPr>
          <w:b w:val="0"/>
          <w:i/>
        </w:rPr>
        <w:br/>
      </w:r>
      <w:r>
        <w:rPr>
          <w:b w:val="0"/>
          <w:i w:val="0"/>
        </w:rPr>
        <w:br/>
      </w:r>
    </w:p>
    <w:p>
      <w:pPr>
        <w:jc w:val="center"/>
      </w:pPr>
      <w:r>
        <w:rPr>
          <w:b w:val="0"/>
          <w:i w:val="0"/>
        </w:rPr>
        <w:br/>
      </w:r>
      <w:r>
        <w:rPr>
          <w:b w:val="0"/>
          <w:i w:val="0"/>
        </w:rPr>
        <w:t>Số: 42/2020/TT-BCT</w:t>
      </w:r>
      <w:r>
        <w:rPr>
          <w:b w:val="0"/>
          <w:i w:val="0"/>
        </w:rPr>
        <w:br/>
      </w:r>
    </w:p>
    <w:p>
      <w:pPr>
        <w:jc w:val="center"/>
      </w:pPr>
      <w:r>
        <w:rPr>
          <w:b w:val="0"/>
          <w:i w:val="0"/>
        </w:rPr>
        <w:br/>
      </w:r>
      <w:r>
        <w:rPr>
          <w:b w:val="0"/>
          <w:i w:val="0"/>
        </w:rPr>
        <w:t>Hà Nội, ngày 30 tháng 11 năm 2020</w:t>
      </w:r>
      <w:r>
        <w:rPr>
          <w:b w:val="0"/>
          <w:i w:val="0"/>
        </w:rPr>
        <w:br/>
      </w:r>
    </w:p>
    <w:p>
      <w:r>
        <w:rPr>
          <w:b/>
          <w:i w:val="0"/>
        </w:rPr>
        <w:t>THÔNG TƯ</w:t>
      </w:r>
    </w:p>
    <w:p>
      <w:r>
        <w:rPr>
          <w:b/>
          <w:i w:val="0"/>
        </w:rPr>
        <w:t>Quy định việc khai báo, quản lý và sử dụng cơ sở dữ liệu môi trường ngành Công thương</w:t>
      </w:r>
    </w:p>
    <w:p>
      <w:r>
        <w:rPr>
          <w:b w:val="0"/>
          <w:i w:val="0"/>
        </w:rPr>
        <w:t>_________________</w:t>
      </w:r>
    </w:p>
    <w:p>
      <w:r>
        <w:rPr>
          <w:b w:val="0"/>
          <w:i/>
        </w:rPr>
        <w:t>Căn cứ Luật Bảo vệ môi trường số 55/2014/QH13 ngày 23 tháng 6 năm 2014;</w:t>
      </w:r>
    </w:p>
    <w:p>
      <w:r>
        <w:rPr>
          <w:b w:val="0"/>
          <w:i/>
        </w:rPr>
        <w:t>Căn cứ Nghị định số 98/2017/NĐ-CP ngày 18 tháng 8 năm 2017 của Chính phủ quy định chức năng, nhiệm vụ, quyền hạn và cơ cấu tổ chức của Bộ Công Thương;</w:t>
      </w:r>
    </w:p>
    <w:p>
      <w:r>
        <w:rPr>
          <w:b w:val="0"/>
          <w:i/>
        </w:rPr>
        <w:t>Căn cứ Nghị định số 73/2017/NĐ-CP ngày 14 tháng 6 năm 2017 của Chính phủ về thu thập, quản lý, khai thác và sử dụng thông tin, dữ liệu tài nguyên và môi trường;</w:t>
      </w:r>
    </w:p>
    <w:p>
      <w:r>
        <w:rPr>
          <w:b w:val="0"/>
          <w:i/>
        </w:rPr>
        <w:t>Theo đề nghị của Cục trưởng Cục Kỹ thuật an toàn và Môi trường công nghiệp;</w:t>
      </w:r>
    </w:p>
    <w:p>
      <w:r>
        <w:rPr>
          <w:b w:val="0"/>
          <w:i/>
        </w:rPr>
        <w:t>Bộ trưởng Bộ Công Thương ban hành Thông tư quy định việc khai báo, quản lý và sử dụng cơ sở dữ liệu môi trường ngành Công Thương.</w:t>
      </w:r>
    </w:p>
    <w:p>
      <w:r>
        <w:rPr>
          <w:b/>
          <w:i w:val="0"/>
        </w:rPr>
        <w:t>Chương I</w:t>
      </w:r>
    </w:p>
    <w:p>
      <w:r>
        <w:rPr>
          <w:b/>
          <w:i w:val="0"/>
        </w:rPr>
        <w:t>QUY ĐỊNH CHUNG</w:t>
      </w:r>
    </w:p>
    <w:p>
      <w:r>
        <w:rPr>
          <w:b/>
          <w:i w:val="0"/>
        </w:rPr>
        <w:t>Điều 1. Phạm vi điều chỉnh</w:t>
      </w:r>
    </w:p>
    <w:p>
      <w:r>
        <w:rPr>
          <w:b w:val="0"/>
          <w:i w:val="0"/>
        </w:rPr>
        <w:t>Thông tư này quy định việc khai báo, quản lý và sử dụng cơ sở dữ liệu môi trường ngành Công Thương.</w:t>
      </w:r>
    </w:p>
    <w:p>
      <w:r>
        <w:rPr>
          <w:b/>
          <w:i w:val="0"/>
        </w:rPr>
        <w:t>Điều 2. Đối tượng áp dụng</w:t>
      </w:r>
    </w:p>
    <w:p>
      <w:r>
        <w:rPr>
          <w:b w:val="0"/>
          <w:i w:val="0"/>
        </w:rPr>
        <w:t>1. Các cơ sở sản xuất, kinh doanh (sau đây gọi tắt là doanh nghiệp) thuộc các ngành, lĩnh vực thuộc phạm vi quản lý nhà nước của Bộ Công Thương có quy mô, công suất quy định tại Phụ lục I ban hành kèm theo Thông tư này.</w:t>
      </w:r>
    </w:p>
    <w:p>
      <w:r>
        <w:rPr>
          <w:b w:val="0"/>
          <w:i w:val="0"/>
        </w:rPr>
        <w:t>2. Cơ quan quản lý cơ sở dữ liệu môi trường.</w:t>
      </w:r>
    </w:p>
    <w:p>
      <w:r>
        <w:rPr>
          <w:b w:val="0"/>
          <w:i w:val="0"/>
        </w:rPr>
        <w:t>3. Các tổ chức, cá nhân khác có liên quan.</w:t>
      </w:r>
    </w:p>
    <w:p>
      <w:r>
        <w:rPr>
          <w:b w:val="0"/>
          <w:i w:val="0"/>
        </w:rPr>
        <w:t>4. Các doanh nghiệp không thuộc khoản 1 Điều này được khuyến khích thực hiện khai báo, quản lý và sử dụng cơ sở dữ liệu môi trường ngành Công Thương.</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Cơ sở dữ liệu môi trường ngành Công Thương</w:t>
      </w:r>
      <w:r>
        <w:rPr>
          <w:b w:val="0"/>
          <w:i w:val="0"/>
        </w:rPr>
        <w:t xml:space="preserve"> (sau đây gọi tắt là cơ sở dữ liệu môi trường) là tập hợp các dữ liệu về môi trường thuộc phạm vi quản lý nhà nước của Bộ Công Thương do Bộ Công Thương xây dựng, quản lý và được vận hành trên trang thông tin điện tử http://moitruongcongthuong.vn.</w:t>
      </w:r>
    </w:p>
    <w:p>
      <w:r>
        <w:rPr>
          <w:b w:val="0"/>
          <w:i w:val="0"/>
        </w:rPr>
        <w:t xml:space="preserve">2. </w:t>
      </w:r>
      <w:r>
        <w:rPr>
          <w:b w:val="0"/>
          <w:i/>
        </w:rPr>
        <w:t>Khai báo cơ sở dữ liệu môi trường</w:t>
      </w:r>
      <w:r>
        <w:rPr>
          <w:b w:val="0"/>
          <w:i w:val="0"/>
        </w:rPr>
        <w:t xml:space="preserve"> là quá trình cung cấp, cập nhật và số hóa dữ liệu môi trường vào hệ thống cơ sở dữ liệu môi trường ngành Công Thương. Các đối tượng quy định tại Điều 2 Thông tư này được cấp quyền truy cập cơ sở dữ liệu môi trường để thực hiện khai báo, quản lý và sử dụng.</w:t>
      </w:r>
    </w:p>
    <w:p>
      <w:r>
        <w:rPr>
          <w:b w:val="0"/>
          <w:i w:val="0"/>
        </w:rPr>
        <w:t xml:space="preserve">3. </w:t>
      </w:r>
      <w:r>
        <w:rPr>
          <w:b w:val="0"/>
          <w:i/>
        </w:rPr>
        <w:t>Quản lý cơ sở dữ liệu môi trường</w:t>
      </w:r>
      <w:r>
        <w:rPr>
          <w:b w:val="0"/>
          <w:i w:val="0"/>
        </w:rPr>
        <w:t xml:space="preserve"> là hoạt động nhằm đảm bảo sự vận hành an toàn và ổn định của cơ sở dữ liệu môi trường trên trang thông tin điện tử và các hoạt động khác giúp các tổ chức, cá nhân thực hiện quy định của Thông tư này.</w:t>
      </w:r>
    </w:p>
    <w:p>
      <w:r>
        <w:rPr>
          <w:b w:val="0"/>
          <w:i w:val="0"/>
        </w:rPr>
        <w:t xml:space="preserve">4. </w:t>
      </w:r>
      <w:r>
        <w:rPr>
          <w:b w:val="0"/>
          <w:i/>
        </w:rPr>
        <w:t>Sử dụng cơ sở dữ liệu môi trường</w:t>
      </w:r>
      <w:r>
        <w:rPr>
          <w:b w:val="0"/>
          <w:i w:val="0"/>
        </w:rPr>
        <w:t xml:space="preserve"> là việc khai thác các dữ liệu môi trường trong cơ sở dữ liệu môi trường của các tổ chức, cá nhân nhằm phục vụ công tác quản lý, báo cáo về bảo vệ môi trường.</w:t>
      </w:r>
    </w:p>
    <w:p>
      <w:r>
        <w:rPr>
          <w:b/>
          <w:i w:val="0"/>
        </w:rPr>
        <w:t>Chương II</w:t>
      </w:r>
    </w:p>
    <w:p>
      <w:r>
        <w:rPr>
          <w:b/>
          <w:i w:val="0"/>
        </w:rPr>
        <w:t>KHAI BÁO, QUẢN LÝ VÀ SỬ DỤNG CƠ SỞ DỮ LIỆU MÔI TRƯỜNG</w:t>
      </w:r>
    </w:p>
    <w:p>
      <w:r>
        <w:rPr>
          <w:b/>
          <w:i w:val="0"/>
        </w:rPr>
        <w:t>Điều 4. Đăng ký tài khoản truy cập cơ sở dữ liệu môi trường</w:t>
      </w:r>
    </w:p>
    <w:p>
      <w:r>
        <w:rPr>
          <w:b w:val="0"/>
          <w:i w:val="0"/>
        </w:rPr>
        <w:t>1. Đề nghị cấp tài khoản truy cập</w:t>
      </w:r>
    </w:p>
    <w:p>
      <w:r>
        <w:rPr>
          <w:b w:val="0"/>
          <w:i w:val="0"/>
        </w:rPr>
        <w:t>a) Doanh nghiệp tại khoản 1 và khoản 4 Điều 2 đề nghị cấp tài khoản truy cập cơ sở dữ liệu môi trường như sau:</w:t>
      </w:r>
    </w:p>
    <w:p>
      <w:r>
        <w:rPr>
          <w:b w:val="0"/>
          <w:i w:val="0"/>
        </w:rPr>
        <w:t>- Trường hợp doanh nghiệp là thành viên của Tập đoàn, Tổng công ty ngành Công Thương (sau đây gọi tắt là Tập đoàn, Tổng công ty): Doanh nghiệp đề nghị Tập đoàn, Tổng công ty tổng hợp danh sách cấp tài khoản truy cập.</w:t>
      </w:r>
    </w:p>
    <w:p>
      <w:r>
        <w:rPr>
          <w:b w:val="0"/>
          <w:i w:val="0"/>
        </w:rPr>
        <w:t>- Trường hợp doanh nghiệp không phải thành viên của Tập đoàn, Tổng công ty: Doanh nghiệp đề nghị Sở Công Thương các tỉnh/thành phố trực thuộc Trung Ương (sau đây gọi tắt là Sở Công Thương) nơi đăng ký trụ sở chính tổng hợp danh sách cấp tài khoản truy cập.</w:t>
      </w:r>
    </w:p>
    <w:p>
      <w:r>
        <w:rPr>
          <w:b w:val="0"/>
          <w:i w:val="0"/>
        </w:rPr>
        <w:t>b) Tập đoàn, Tổng công ty rà soát, hướng dẫn và tổng hợp danh sách các doanh nghiệp thành viên gửi về Cục Kỹ thuật an toàn và Môi trường công nghiệp để đề nghị cấp tài khoản truy cập cho các đối tượng này.</w:t>
      </w:r>
    </w:p>
    <w:p>
      <w:r>
        <w:rPr>
          <w:b w:val="0"/>
          <w:i w:val="0"/>
        </w:rPr>
        <w:t>c) Sở Công Thương rà soát, hướng dẫn và tổng hợp danh sách các doanh nghiệp trên địa bàn quản lý (trừ các doanh nghiệp thuộc điểm b khoản 1 Điều này) gửi về Cục Kỹ thuật an toàn và Môi trường công nghiệp để đề nghị cấp tài khoản truy cập cho các đối tượng này.</w:t>
      </w:r>
    </w:p>
    <w:p>
      <w:r>
        <w:rPr>
          <w:b w:val="0"/>
          <w:i w:val="0"/>
        </w:rPr>
        <w:t>d) Mẫu đề nghị cấp tài khoản truy cập tại Phụ lục II ban hành kèm theo Thông tư này.</w:t>
      </w:r>
    </w:p>
    <w:p>
      <w:r>
        <w:rPr>
          <w:b w:val="0"/>
          <w:i w:val="0"/>
        </w:rPr>
        <w:t>2. Cấp tài khoản truy cập</w:t>
      </w:r>
    </w:p>
    <w:p>
      <w:r>
        <w:rPr>
          <w:b w:val="0"/>
          <w:i w:val="0"/>
        </w:rPr>
        <w:t>Cục Kỹ thuật an toàn và Môi trường công nghiệp tiến hành lập tài khoản truy cập cơ sở dữ liệu môi trường cho các đối tượng theo văn bản đề nghị của Sở Công Thương, Tập đoàn, Tổng công ty; Thông báo cho Sở Công Thương, Tập đoàn, Tổng công ty danh sách tài khoản truy cập đã tạo lập.</w:t>
      </w:r>
    </w:p>
    <w:p>
      <w:r>
        <w:rPr>
          <w:b w:val="0"/>
          <w:i w:val="0"/>
        </w:rPr>
        <w:t>3. Các Sở Công Thương, Tập đoàn, Tổng công ty, doanh nghiệp thực hiện như quy định tại khoản 1 Điều này nếu có các thay đổi sau: Thay đổi số lượng tài khoản doanh nghiệp quản lý; Chấm dứt tài khoản truy cập do doanh nghiệp ngừng hoạt động hoặc giảm quy mô, công suất đến mức không thuộc Phụ lục I; Đăng ký bổ sung tài khoản do phát sinh thêm số lượng doanh nghiệp truy cập cơ sở dữ liệu môi trường.</w:t>
      </w:r>
    </w:p>
    <w:p>
      <w:r>
        <w:rPr>
          <w:b w:val="0"/>
          <w:i w:val="0"/>
        </w:rPr>
        <w:t>4. Các tổ chức, cá nhân quy định tại khoản 3 Điều 2 Thông tư này có nhu cầu sử dụng cơ sở dữ liệu môi trường gửi đề nghị đến Cục Kỹ thuật an toàn và Môi trường công nghiệp để xem xét cấp tài khoản truy cập.</w:t>
      </w:r>
    </w:p>
    <w:p>
      <w:r>
        <w:rPr>
          <w:b/>
          <w:i w:val="0"/>
        </w:rPr>
        <w:t>Điều 5. Khai báo cơ sở dữ liệu môi trường</w:t>
      </w:r>
    </w:p>
    <w:p>
      <w:r>
        <w:rPr>
          <w:b w:val="0"/>
          <w:i w:val="0"/>
        </w:rPr>
        <w:t>1. Sau khi được cấp tài khoản truy cập hệ thống, doanh nghiệp tiến hành đăng nhập vào trang thông tin điện tử http://moitruongcongthuong.vn, định kỳ hàng năm khai báo thông tin dữ liệu môi trường quy định tại Phụ lục III ban hành kèm theo Thông tư này.</w:t>
      </w:r>
    </w:p>
    <w:p>
      <w:r>
        <w:rPr>
          <w:b w:val="0"/>
          <w:i w:val="0"/>
        </w:rPr>
        <w:t>2. Việc khai báo cơ sở dữ liệu môi trường hàng năm được hoàn thành trước ngày 31 tháng 01 của năm tiếp theo.</w:t>
      </w:r>
    </w:p>
    <w:p>
      <w:r>
        <w:rPr>
          <w:b/>
          <w:i w:val="0"/>
        </w:rPr>
        <w:t>Điều 6. Quản lý cơ sở dữ liệu môi trường</w:t>
      </w:r>
    </w:p>
    <w:p>
      <w:r>
        <w:rPr>
          <w:b w:val="0"/>
          <w:i w:val="0"/>
        </w:rPr>
        <w:t>1. Nội dung quản lý cơ sở dữ liệu môi trường bao gồm:</w:t>
      </w:r>
    </w:p>
    <w:p>
      <w:r>
        <w:rPr>
          <w:b w:val="0"/>
          <w:i w:val="0"/>
        </w:rPr>
        <w:t>a) Duy trì đường truyền internet, lưu trữ dữ liệu trên máy chủ, đảm bảo an toàn bảo mật thông tin, hoạt động ổn định hệ thống cơ sở dữ liệu môi trường trên trang thông tin điện tử;</w:t>
      </w:r>
    </w:p>
    <w:p>
      <w:r>
        <w:rPr>
          <w:b w:val="0"/>
          <w:i w:val="0"/>
        </w:rPr>
        <w:t>b) Cấp tài khoản truy cập và phân quyền sử dụng cho các tổ chức, cá nhân;</w:t>
      </w:r>
    </w:p>
    <w:p>
      <w:r>
        <w:rPr>
          <w:b w:val="0"/>
          <w:i w:val="0"/>
        </w:rPr>
        <w:t>c) Xây dựng, nâng cấp hệ thống, duy trì, vận hành, chia sẻ các dữ liệu trong cơ sở dữ liệu môi trường;</w:t>
      </w:r>
    </w:p>
    <w:p>
      <w:r>
        <w:rPr>
          <w:b w:val="0"/>
          <w:i w:val="0"/>
        </w:rPr>
        <w:t>d) Đôn đốc, chỉ đạo việc khai báo cơ sở dữ liệu môi trường của các doanh nghiệp;</w:t>
      </w:r>
    </w:p>
    <w:p>
      <w:r>
        <w:rPr>
          <w:b w:val="0"/>
          <w:i w:val="0"/>
        </w:rPr>
        <w:t>đ) Hướng dẫn, kiểm tra, đánh giá những dữ liệu môi trường do doanh nghiệp khai báo;</w:t>
      </w:r>
    </w:p>
    <w:p>
      <w:r>
        <w:rPr>
          <w:b w:val="0"/>
          <w:i w:val="0"/>
        </w:rPr>
        <w:t>e) Báo cáo kết quả thực hiện công tác quản lý cơ sở dữ liệu môi trường;</w:t>
      </w:r>
    </w:p>
    <w:p>
      <w:r>
        <w:rPr>
          <w:b w:val="0"/>
          <w:i w:val="0"/>
        </w:rPr>
        <w:t>g) Các hoạt động quản lý khác có liên quan.</w:t>
      </w:r>
    </w:p>
    <w:p>
      <w:r>
        <w:rPr>
          <w:b w:val="0"/>
          <w:i w:val="0"/>
        </w:rPr>
        <w:t>2. Kinh phí xây dựng, duy trì và phát triển cơ sở dữ liệu môi trường:</w:t>
      </w:r>
    </w:p>
    <w:p>
      <w:r>
        <w:rPr>
          <w:b w:val="0"/>
          <w:i w:val="0"/>
        </w:rPr>
        <w:t>Kinh phí xây dựng, nâng cấp hệ thống, duy trì, vận hành, chia sẻ các dữ liệu trong cơ sở dữ liệu môi trường được bảo đảm bằng ngân sách nhà nước và huy động từ các nguồn kinh phí hợp pháp khác.</w:t>
      </w:r>
    </w:p>
    <w:p>
      <w:r>
        <w:rPr>
          <w:b/>
          <w:i w:val="0"/>
        </w:rPr>
        <w:t>Điều 7. Sử dụng cơ sở dữ liệu môi trường</w:t>
      </w:r>
    </w:p>
    <w:p>
      <w:r>
        <w:rPr>
          <w:b w:val="0"/>
          <w:i w:val="0"/>
        </w:rPr>
        <w:t>Việc phân quyền sử dụng cơ sở dữ liệu môi trường thực hiện như sau:</w:t>
      </w:r>
    </w:p>
    <w:p>
      <w:r>
        <w:rPr>
          <w:b w:val="0"/>
          <w:i w:val="0"/>
        </w:rPr>
        <w:t>1. Cục Kỹ thuật an toàn và Môi trường công nghiệp được sử dụng toàn bộ các dữ liệu, thông tin trong hệ thống cơ sở dữ liệu môi trường;</w:t>
      </w:r>
    </w:p>
    <w:p>
      <w:r>
        <w:rPr>
          <w:b w:val="0"/>
          <w:i w:val="0"/>
        </w:rPr>
        <w:t>2. Sở Công Thương được sử dụng các dữ liệu, thông tin trong hệ thống cơ sở dữ liệu môi trường do các doanh nghiệp trên địa bàn quản lý khai báo;</w:t>
      </w:r>
    </w:p>
    <w:p>
      <w:r>
        <w:rPr>
          <w:b w:val="0"/>
          <w:i w:val="0"/>
        </w:rPr>
        <w:t>3. Tập đoàn, Tổng công ty được sử dụng các dữ liệu, thông tin trong hệ thống cơ sở dữ liệu môi trường do các doanh nghiệp thành viên khai báo;</w:t>
      </w:r>
    </w:p>
    <w:p>
      <w:r>
        <w:rPr>
          <w:b w:val="0"/>
          <w:i w:val="0"/>
        </w:rPr>
        <w:t>4. Doanh nghiệp được sử dụng các dữ liệu, thông tin cơ sở dữ liệu môi trường do chính mình khai báo;</w:t>
      </w:r>
    </w:p>
    <w:p>
      <w:r>
        <w:rPr>
          <w:b w:val="0"/>
          <w:i w:val="0"/>
        </w:rPr>
        <w:t>5. Các tổ chức, cá nhân quy định tại khoản 3 Điều 2 Thông tư này được sử dụng dữ liệu môi trường trong phạm vi do Cục Kỹ thuật an toàn và Môi trường công nghiệp quyết định.</w:t>
      </w:r>
    </w:p>
    <w:p>
      <w:r>
        <w:rPr>
          <w:b/>
          <w:i w:val="0"/>
        </w:rPr>
        <w:t xml:space="preserve">Chương III </w:t>
      </w:r>
    </w:p>
    <w:p>
      <w:r>
        <w:rPr>
          <w:b/>
          <w:i w:val="0"/>
        </w:rPr>
        <w:t>TỔ CHỨC THỰC HIỆN</w:t>
      </w:r>
    </w:p>
    <w:p>
      <w:r>
        <w:rPr>
          <w:b/>
          <w:i w:val="0"/>
        </w:rPr>
        <w:t>Điều 8. Trách nhiệm của doanh nghiệp</w:t>
      </w:r>
    </w:p>
    <w:p>
      <w:r>
        <w:rPr>
          <w:b w:val="0"/>
          <w:i w:val="0"/>
        </w:rPr>
        <w:t>1. Đăng ký với cơ quan quản lý cơ sở dữ liệu để cấp mới, bổ sung, thay đổi và chấm dứt tài khoản khai báo cơ sở dữ liệu môi trường.</w:t>
      </w:r>
    </w:p>
    <w:p>
      <w:r>
        <w:rPr>
          <w:b w:val="0"/>
          <w:i w:val="0"/>
        </w:rPr>
        <w:t>2. Định kỳ thực hiện khai báo cơ sở dữ liệu đầy đủ nội dung, đúng thời gian quy định và chịu trách nhiệm trước pháp luật về tính chính xác, trung thực đối với các dữ liệu do mình khai báo.</w:t>
      </w:r>
    </w:p>
    <w:p>
      <w:r>
        <w:rPr>
          <w:b w:val="0"/>
          <w:i w:val="0"/>
        </w:rPr>
        <w:t>3. Bảo mật thông tin tài khoản đã được cấp, không để các đối tượng không có thẩm quyền truy cập trái phép vào cơ sở dữ liệu môi trường.</w:t>
      </w:r>
    </w:p>
    <w:p>
      <w:r>
        <w:rPr>
          <w:b w:val="0"/>
          <w:i w:val="0"/>
        </w:rPr>
        <w:t>4. Việc hoàn thành trách nhiệm của doanh nghiệp quy định tại Thông tư này là căn cứ để cơ quan có thẩm quyền xem xét thi đua khen thưởng và xử lý vi phạm theo quy định hiện hành.</w:t>
      </w:r>
    </w:p>
    <w:p>
      <w:r>
        <w:rPr>
          <w:b/>
          <w:i w:val="0"/>
        </w:rPr>
        <w:t>Điều 9. Trách nhiệm của cơ quan quản lý cơ sở dữ liệu môi trường</w:t>
      </w:r>
    </w:p>
    <w:p>
      <w:r>
        <w:rPr>
          <w:b w:val="0"/>
          <w:i w:val="0"/>
        </w:rPr>
        <w:t>Cơ quan quản lý cơ sở dữ liệu môi trường bao gồm: Cục Kỹ thuật an toàn và Môi trường công nghiệp; Cục Thương mại điện tử và Kinh tế số; Sở Công Thương, Tập đoàn, Tổng công ty.</w:t>
      </w:r>
    </w:p>
    <w:p>
      <w:r>
        <w:rPr>
          <w:b w:val="0"/>
          <w:i w:val="0"/>
        </w:rPr>
        <w:t>1. Trách nhiệm của Sở Công Thương, Tập đoàn, Tổng công ty</w:t>
      </w:r>
    </w:p>
    <w:p>
      <w:r>
        <w:rPr>
          <w:b w:val="0"/>
          <w:i w:val="0"/>
        </w:rPr>
        <w:t>a) Tổng hợp danh sách đề nghị cấp tài khoản truy cập của các doanh nghiệp gửi về Cục Kỹ thuật an toàn và Môi trường công nghiệp để được cấp tài khoản truy cập.</w:t>
      </w:r>
    </w:p>
    <w:p>
      <w:r>
        <w:rPr>
          <w:b w:val="0"/>
          <w:i w:val="0"/>
        </w:rPr>
        <w:t>b) Hướng dẫn, kiểm tra, giám sát, đôn đốc việc đăng ký tài khoản, khai báo dữ liệu môi trường của các doanh nghiệp thuộc phạm vi quản lý.</w:t>
      </w:r>
    </w:p>
    <w:p>
      <w:r>
        <w:rPr>
          <w:b w:val="0"/>
          <w:i w:val="0"/>
        </w:rPr>
        <w:t>c) Bảo mật thông tin tài khoản, dữ liệu khai báo môi trường của Sở Công Thương, Tập đoàn, Tổng công ty và doanh nghiệp thuộc phạm vi quản lý</w:t>
      </w:r>
    </w:p>
    <w:p>
      <w:r>
        <w:rPr>
          <w:b w:val="0"/>
          <w:i w:val="0"/>
        </w:rPr>
        <w:t>2. Trách nhiệm của Cục Kỹ thuật an toàn và Môi trường công nghiệp</w:t>
      </w:r>
    </w:p>
    <w:p>
      <w:r>
        <w:rPr>
          <w:b w:val="0"/>
          <w:i w:val="0"/>
        </w:rPr>
        <w:t>a) Tạo lập tài khoản truy cập và phân quyền sử dụng cho các đối tượng thuộc phạm vi quản lý;</w:t>
      </w:r>
    </w:p>
    <w:p>
      <w:r>
        <w:rPr>
          <w:b w:val="0"/>
          <w:i w:val="0"/>
        </w:rPr>
        <w:t>b) Hướng dẫn, kiểm tra, giám sát và đôn đốc việc khai báo, quản lý và sử dụng của các Sở Công Thương, Tập đoàn, Tổng công ty, doanh nghiệp;</w:t>
      </w:r>
    </w:p>
    <w:p>
      <w:r>
        <w:rPr>
          <w:b w:val="0"/>
          <w:i w:val="0"/>
        </w:rPr>
        <w:t>c) Cung cấp thông tin, dữ liệu môi trường trong hệ thống cơ sở dữ liệu môi trường theo đề nghị của cơ quan có thẩm quyền;</w:t>
      </w:r>
    </w:p>
    <w:p>
      <w:r>
        <w:rPr>
          <w:b w:val="0"/>
          <w:i w:val="0"/>
        </w:rPr>
        <w:t>d) Thực hiện các nội dung quản lý cơ sở dữ liệu môi trường quy định tại khoản 1 Điều 6 Thông tư này.</w:t>
      </w:r>
    </w:p>
    <w:p>
      <w:r>
        <w:rPr>
          <w:b w:val="0"/>
          <w:i w:val="0"/>
        </w:rPr>
        <w:t>3. Trách nhiệm của Cục Thương mại điện tử và Kinh tế số</w:t>
      </w:r>
    </w:p>
    <w:p>
      <w:r>
        <w:rPr>
          <w:b w:val="0"/>
          <w:i w:val="0"/>
        </w:rPr>
        <w:t>Phối hợp với Cục Kỹ thuật an toàn và Môi trường công nghiệp duy trì đường truyền internet, lưu trữ dữ liệu trên máy chủ, đảm bảo an toàn bảo mật thông tin, hoạt động ổn định hệ thống cơ sở dữ liệu môi trường trên trang thông tin điện tử.</w:t>
      </w:r>
    </w:p>
    <w:p>
      <w:r>
        <w:rPr>
          <w:b/>
          <w:i w:val="0"/>
        </w:rPr>
        <w:t>Điều 10. Trách nhiệm của các tổ chức, cá nhân khác</w:t>
      </w:r>
    </w:p>
    <w:p>
      <w:r>
        <w:rPr>
          <w:b w:val="0"/>
          <w:i w:val="0"/>
        </w:rPr>
        <w:t>Các tổ chức, cá nhân khác có trách nhiệm sử dụng thông tin, dữ liệu môi trường trong phạm vi được phân quyền, bảo vệ thông tin, tài khoản truy cập cơ sở dữ liệu môi trường được cấp.</w:t>
      </w:r>
    </w:p>
    <w:p>
      <w:r>
        <w:rPr>
          <w:b/>
          <w:i w:val="0"/>
        </w:rPr>
        <w:t>Điều 11. Hiệu lực thi hành</w:t>
      </w:r>
    </w:p>
    <w:p>
      <w:r>
        <w:rPr>
          <w:b w:val="0"/>
          <w:i w:val="0"/>
        </w:rPr>
        <w:t>1. Thông tư này có hiệu lực thi hành kể từ ngày 01 tháng 4 năm 2021 và thay thế Thông tư số 22/2013/TT-BCT ngày 14 tháng 10 năm 2013 của Bộ Công Thương quy định việc khai báo, quản lý và sử dụng cơ sở dữ liệu môi trường ngành Công Thương.</w:t>
      </w:r>
    </w:p>
    <w:p>
      <w:r>
        <w:rPr>
          <w:b w:val="0"/>
          <w:i w:val="0"/>
        </w:rPr>
        <w:t>2. Bãi bỏ khoản 1 Điều 14 Thông tư số 42/2019/TT-BCT ngày 18 tháng 12 năm 2019 của Bộ Công Thương sửa đổi, bổ sung một số quy định về chế độ báo cáo định kỳ tại các Thông tư do Bộ trưởng Bộ Công Thương ban hành hoặc liên tịch ban hành.</w:t>
      </w:r>
    </w:p>
    <w:p>
      <w:r>
        <w:rPr>
          <w:b w:val="0"/>
          <w:i w:val="0"/>
        </w:rPr>
        <w:t>3. Trong quá trình thực hiện nếu phát sinh vướng mắc, đề nghị các tổ chức, cá nhân phản ánh kịp thời về Bộ Công Thương để sửa đổi, bổ sung Thông tư cho phù hợp./.</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Thủ tướng, các Phó Thủ tướng Chính phủ;</w:t>
            </w:r>
            <w:r>
              <w:br/>
            </w:r>
            <w:r>
              <w:rPr>
                <w:b w:val="0"/>
                <w:i w:val="0"/>
              </w:rPr>
              <w:br/>
              <w:t xml:space="preserve">        - Các Bộ, cơ quan ngang Bộ, cơ quan thuộc Chính phủ;</w:t>
            </w:r>
            <w:r>
              <w:br/>
            </w:r>
            <w:r>
              <w:rPr>
                <w:b w:val="0"/>
                <w:i w:val="0"/>
              </w:rPr>
              <w:br/>
              <w:t xml:space="preserve">        - UBND các tỉnh, thành phố trực thuộc TƯ;</w:t>
            </w:r>
            <w:r>
              <w:br/>
            </w:r>
            <w:r>
              <w:rPr>
                <w:b w:val="0"/>
                <w:i w:val="0"/>
              </w:rPr>
              <w:br/>
              <w:t xml:space="preserve">        - Văn phòng Chủ tịch nước, Văn phòng Quốc hội, Văn phòng TƯ và các Ban của Đảng;</w:t>
            </w:r>
            <w:r>
              <w:br/>
            </w:r>
            <w:r>
              <w:rPr>
                <w:b w:val="0"/>
                <w:i w:val="0"/>
              </w:rPr>
              <w:br/>
              <w:t xml:space="preserve">        - Viện KSND tối cao, Toà án nhân dân tối cao;</w:t>
            </w:r>
            <w:r>
              <w:br/>
            </w:r>
            <w:r>
              <w:rPr>
                <w:b w:val="0"/>
                <w:i w:val="0"/>
              </w:rPr>
              <w:br/>
              <w:t xml:space="preserve">        - Bộ Tư pháp (Cục Kiểm tra văn bản quy phạm pháp luật);</w:t>
            </w:r>
            <w:r>
              <w:br/>
            </w:r>
            <w:r>
              <w:rPr>
                <w:b w:val="0"/>
                <w:i w:val="0"/>
              </w:rPr>
              <w:br/>
              <w:t xml:space="preserve">        - Công báo;</w:t>
            </w:r>
            <w:r>
              <w:br/>
            </w:r>
            <w:r>
              <w:rPr>
                <w:b w:val="0"/>
                <w:i w:val="0"/>
              </w:rPr>
              <w:br/>
              <w:t xml:space="preserve">        - Kiểm toán Nhà nước;</w:t>
            </w:r>
            <w:r>
              <w:br/>
            </w:r>
            <w:r>
              <w:rPr>
                <w:b w:val="0"/>
                <w:i w:val="0"/>
              </w:rPr>
              <w:br/>
              <w:t xml:space="preserve">        - Cổng thông tin điện tử Chính phủ;</w:t>
            </w:r>
            <w:r>
              <w:br/>
            </w:r>
            <w:r>
              <w:rPr>
                <w:b w:val="0"/>
                <w:i w:val="0"/>
              </w:rPr>
              <w:br/>
              <w:t xml:space="preserve">        - Cổng thông tin Bộ Công Thương;</w:t>
            </w:r>
            <w:r>
              <w:br/>
            </w:r>
            <w:r>
              <w:rPr>
                <w:b w:val="0"/>
                <w:i w:val="0"/>
              </w:rPr>
              <w:br/>
              <w:t xml:space="preserve">        - Bộ Công Thương: Bộ trưởng; các Thứ trưởng, các Tổng cục, Cục, Vụ thuộc Bộ;</w:t>
            </w:r>
            <w:r>
              <w:br/>
            </w:r>
            <w:r>
              <w:rPr>
                <w:b w:val="0"/>
                <w:i w:val="0"/>
              </w:rPr>
              <w:br/>
              <w:t xml:space="preserve">        - Lưu: VT, ATMT.</w:t>
            </w: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Tuấn Anh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