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42/CT-UBND Về việc tăng cường công tác khắc phục hậu quả bão lụt và phòng chống cơn bão số 6</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THỪA THIÊN HUẾ</w:t>
            </w:r>
            <w:r>
              <w:rPr>
                <w:b w:val="0"/>
                <w:i w:val="0"/>
              </w:rPr>
              <w:br/>
            </w:r>
            <w:r>
              <w:rPr>
                <w:b w:val="0"/>
                <w:i w:val="0"/>
              </w:rPr>
              <w:t>Số: 42/CT-UBND</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i/>
              </w:rPr>
              <w:t>Huế, ngày 06 tháng 11 năm 2007</w:t>
            </w:r>
          </w:p>
        </w:tc>
      </w:tr>
    </w:tbl>
    <w:p>
      <w:pPr>
        <w:jc w:val="center"/>
      </w:pPr>
      <w:r>
        <w:rPr>
          <w:b/>
          <w:i w:val="0"/>
        </w:rPr>
        <w:t>CHỈ THỊ</w:t>
      </w:r>
    </w:p>
    <w:p>
      <w:r>
        <w:rPr>
          <w:b/>
          <w:i w:val="0"/>
        </w:rPr>
        <w:t xml:space="preserve">Về việc tăng cường công tác khắc phục hậu quả bão lụt </w:t>
      </w:r>
    </w:p>
    <w:p>
      <w:r>
        <w:rPr>
          <w:b/>
          <w:i w:val="0"/>
        </w:rPr>
        <w:t xml:space="preserve">và phòng chống cơn bão số 6 </w:t>
      </w:r>
    </w:p>
    <w:p>
      <w:r>
        <w:rPr>
          <w:b w:val="0"/>
          <w:i w:val="0"/>
        </w:rPr>
        <w:t>___________________</w:t>
      </w:r>
    </w:p>
    <w:p>
      <w:r>
        <w:rPr>
          <w:b w:val="0"/>
          <w:i w:val="0"/>
        </w:rPr>
        <w:t>Trong vòng 22 ngày qua, từ ngày 13/10 đến 03/11/2007 tại địa bàn tỉnh Thừa Thiên Huế đã liên tiếp xảy ra 3 đợt lũ lớn trên báo động III. Mưa lũ liên tiếp làm nhiều địa phương ngập sâu từ 0,5 đến 1,4 m và kéo dài nhiều ngày liền. Hiện nay, đang tiếp tục đối phó cơn bão số 6, với những diễn biến phức tạp, có nguy cơ ảnh hưởng trực tiếp và khả năng gây mưa to, lũ lớn trên địa bàn tỉnh Thừa Thiên Huế.</w:t>
      </w:r>
    </w:p>
    <w:p>
      <w:r>
        <w:rPr>
          <w:b w:val="0"/>
          <w:i w:val="0"/>
        </w:rPr>
        <w:t xml:space="preserve">Để khắc phục nhanh những hậu quả của mưa, lũ, lốc xoáy đã gây ra, đồng thời triển khai các biện pháp khẩn trương để phòng tránh, đối phó cơn bão số 6 đang có nguy cơ ảnh hưởng trực tiếp đến Thừa Thiên Huế, UBND tỉnh yêu cầu các Sở, ban, ngành, cơ quan, đơn vị, đoàn thể, các cấp chính quyền địa phương tiếp tục tập trung triển khai thực hiện một số nhiệm vụ sau: </w:t>
      </w:r>
    </w:p>
    <w:p>
      <w:r>
        <w:rPr>
          <w:b/>
          <w:i w:val="0"/>
        </w:rPr>
        <w:t>1.</w:t>
      </w:r>
      <w:r>
        <w:rPr>
          <w:b w:val="0"/>
          <w:i w:val="0"/>
        </w:rPr>
        <w:t xml:space="preserve"> Trong chỉ đạo điều hành công tác phòng chống, khắc phục hậu quả bão lụt, bổ sung vào bốn phương châm tại chỗ phương châm “Tự quản tại chỗ” nhằm nâng cao trách nhiệm của cấp uỷ, chính quyền các cấp, thủ trưởng các cơ quan đơn vị, cộng đồng dân cư và từng hộ gia đình, từng người dân trong công tác quản lý, đề cao tinh thần tự phòng, chống, tự bảo vệ nhằm bảo vệ tính mạng, tài sản của cơ quan đơn vị, khu dân cư, của từng hộ gia đình và người dân trong và sau bão, lụt.</w:t>
      </w:r>
    </w:p>
    <w:p>
      <w:r>
        <w:rPr>
          <w:b/>
          <w:i w:val="0"/>
        </w:rPr>
        <w:t>2.</w:t>
      </w:r>
      <w:r>
        <w:rPr>
          <w:b w:val="0"/>
          <w:i w:val="0"/>
        </w:rPr>
        <w:t xml:space="preserve"> Chủ tịch UBND các huyện và thành phố Huế chủ động xây dựng kế hoạch bổ sung dự trữ trên địa bàn; Chỉ đạo các hộ gia đình tăng cường dự trữ chất đốt, lương thực chủ động trong tình hình mưa, bão, lũ, lụt kéo dài; chỉ đạo các địa phương thực hiện tốt phương châm ”5 tại chỗ” và đặc biệt phương châm “Tự quản tại chỗ” để chủ động quản lý đảm bảo an toàn tính mạng nhân dân ngay tại gia đình, thôn, xóm, cơ sở…trong mùa mưa, lũ.</w:t>
      </w:r>
    </w:p>
    <w:p>
      <w:r>
        <w:rPr>
          <w:b/>
          <w:i w:val="0"/>
        </w:rPr>
        <w:t>3.</w:t>
      </w:r>
      <w:r>
        <w:rPr>
          <w:b w:val="0"/>
          <w:i w:val="0"/>
        </w:rPr>
        <w:t xml:space="preserve"> Giám đốc Sở Tài chính chủ trì phối hợp với Sở Lao động Thương binh và Xã hội, Sở Thương mại, Chủ tịch UBND các huyện và thành phố Huế kiểm tra việc phân bổ lương thực và kinh phí của tỉnh cho các địa phương; đảm bảo toàn bộ lương thực theo phân bổ phải đến huyện chậm nhất trước 12 giờ ngày 07 tháng 11 năm 2007, báo cáo UBND tỉnh.</w:t>
      </w:r>
    </w:p>
    <w:p>
      <w:r>
        <w:rPr>
          <w:b w:val="0"/>
          <w:i w:val="0"/>
        </w:rPr>
        <w:t xml:space="preserve"> - Chủ tịch UBND các huyện và thành phố Huế chịu trách nhiệm trước Chủ tịch UBND tỉnh về việc phân bổ số lương thực, thực phẩm và kinh phí nêu trên đến tận đối tượng cần được cứu trợ, tuyệt đối không để xảy ra trường hợp dân phải thiếu đói, rét trên địa bàn; báo cáo kết quả phân bổ lương thực cứu trợ trước 16 giờ ngày 06 tháng 7 năm 2007; tổ chức kiểm tra đời sống của nhân dân, nhất là những nơi vùng sâu, vùng thấp trũng để có biện pháp cứu trợ kịp thời, với phương châm "không để dân đói, dân rét, dân sống màn trời chiếu đất".</w:t>
      </w:r>
    </w:p>
    <w:p>
      <w:r>
        <w:rPr>
          <w:b w:val="0"/>
          <w:i w:val="0"/>
        </w:rPr>
        <w:t>- Sở Tài chính liên hệ với Cục Dự trữ quốc gia để nắm chắc và đảm bảo lượng lương thực cứu trợ của Chính phủ đã cấp cho tỉnh được nhập kho để sẳn sàng xuất cứu trợ kịp thời cho nhân dân vùng bị ảnh hưởng bão lụt.</w:t>
      </w:r>
    </w:p>
    <w:p>
      <w:r>
        <w:rPr>
          <w:b w:val="0"/>
          <w:i w:val="0"/>
        </w:rPr>
        <w:t>- Sở Thương mại chuẩn bị dự trữ 100 tấn mỳ tôm sẵn sàng xuất hàng theo điều động của tỉnh để cứu trợ cho nhân dân.</w:t>
      </w:r>
    </w:p>
    <w:p>
      <w:r>
        <w:rPr>
          <w:b/>
          <w:i w:val="0"/>
        </w:rPr>
        <w:t>4.</w:t>
      </w:r>
      <w:r>
        <w:rPr>
          <w:b w:val="0"/>
          <w:i w:val="0"/>
        </w:rPr>
        <w:t xml:space="preserve"> Điện lực Thừa Thiên Huế kiểm tra và thực hiện sa thải phụ tải đối với những khu vực không an toàn về điện. Đối với những khu vực đảm bảo mức độ an toàn điện thì duy trì cung cấp điện đảm bảo cho phục vụ sản xuất và sinh hoạt của nhân dân; Kiểm tra toàn bộ hệ thống điện ở các vùng ngập sâu, ngập lâu để có biện pháp gia cường, gia cố đảm bảo an toàn và phục vụ.</w:t>
      </w:r>
    </w:p>
    <w:p>
      <w:r>
        <w:rPr>
          <w:b w:val="0"/>
          <w:i w:val="0"/>
        </w:rPr>
        <w:t>Nghiên cứu đề xuất của Bộ chỉ huy Bộ đội Biên phòng tỉnh để có giải pháp cấp điện phù hợp đảm bảo công tác chỉ huy điều hành của Bộ chỉ huy.</w:t>
      </w:r>
    </w:p>
    <w:p>
      <w:r>
        <w:rPr>
          <w:b/>
          <w:i w:val="0"/>
        </w:rPr>
        <w:t>5.</w:t>
      </w:r>
      <w:r>
        <w:rPr>
          <w:b w:val="0"/>
          <w:i w:val="0"/>
        </w:rPr>
        <w:t xml:space="preserve"> Chủ tịch UBND thành phố Huế chỉ đạo: Trung tâm Công viên cây xanh, Công ty TNHH Môi trường và Công trình đô thị Huế tăng cường kiểm tra hệ thống cây xanh có nguy cơ gãy đổ để thực hiện cắt tỉa kịp thời đảm bảo an toàn tính mạng nhân dân, công trình cũng như bảo vệ hệ thống cây xanh</w:t>
      </w:r>
      <w:r>
        <w:rPr>
          <w:b/>
          <w:i w:val="0"/>
        </w:rPr>
        <w:t>.</w:t>
      </w:r>
    </w:p>
    <w:p>
      <w:r>
        <w:rPr>
          <w:b/>
          <w:i w:val="0"/>
        </w:rPr>
        <w:t>6.</w:t>
      </w:r>
      <w:r>
        <w:rPr>
          <w:b w:val="0"/>
          <w:i w:val="0"/>
        </w:rPr>
        <w:t xml:space="preserve"> Công an tỉnh chỉ đạo Công an các địa phương tăng cường công tác bảo đảm an ninh, trật tự, an toàn giao thông; đề phòng các hành vi trộm cắp tài sản của nhân dân và của Nhà nước trong, sau bão lụt; phối hợp với các địa phương tăng cường kiểm tra, kiểm soát việc vận chuyển, qua lại ở các bến đò ngang để đảm bảo tuyệt đối an toàn; sẵn sàng ứng cứu trong mọi tình huống.</w:t>
      </w:r>
    </w:p>
    <w:p>
      <w:r>
        <w:rPr>
          <w:b/>
          <w:i w:val="0"/>
        </w:rPr>
        <w:t>7.</w:t>
      </w:r>
      <w:r>
        <w:rPr>
          <w:b w:val="0"/>
          <w:i w:val="0"/>
        </w:rPr>
        <w:t xml:space="preserve"> Sở Thuỷ sản phối hợp với Bộ chỉ huy Bộ đội Biên phòng tỉnh  và các địa phương tổ kêu gọi toàn bộ tàu thuyền vào nơi an toàn, tuyệt đối nghiêm cấm tàu thuyền ra khơi khi chưa có lệnh; tổ chức hướng dẫn neo đậu tàu thuyền nơi an toàn, tránh hiện tượng tàu thuyền bị đắm nơi neo đậu.</w:t>
      </w:r>
    </w:p>
    <w:p>
      <w:r>
        <w:rPr>
          <w:b/>
          <w:i w:val="0"/>
        </w:rPr>
        <w:t>8.</w:t>
      </w:r>
      <w:r>
        <w:rPr>
          <w:b w:val="0"/>
          <w:i w:val="0"/>
        </w:rPr>
        <w:t xml:space="preserve"> Sở Y tế kiểm tra hệ cơ số thuốc đảm bảo đủ cho công tác phòng, chống dịch bệnh sau lũ, lụt, đặc biệt đề phòng dịch tiêu chảy cấp; tuyệt đối không để dịch bệnh xảy ra.</w:t>
      </w:r>
    </w:p>
    <w:p>
      <w:r>
        <w:rPr>
          <w:b/>
          <w:i w:val="0"/>
        </w:rPr>
        <w:t>9.</w:t>
      </w:r>
      <w:r>
        <w:rPr>
          <w:b w:val="0"/>
          <w:i w:val="0"/>
        </w:rPr>
        <w:t xml:space="preserve"> Sở Nông nghiệp và Phát triển nông thôn triển khai kiểm tra ngay mức độ an toàn của các hồ chứa, để có biện pháp gia cố đảm bảo an toàn.</w:t>
      </w:r>
    </w:p>
    <w:p>
      <w:r>
        <w:rPr>
          <w:b/>
          <w:i w:val="0"/>
        </w:rPr>
        <w:t>10</w:t>
      </w:r>
      <w:r>
        <w:rPr>
          <w:b w:val="0"/>
          <w:i w:val="0"/>
        </w:rPr>
        <w:t>. Bộ chỉ huy Quân sự tỉnh triển khai ngay các kế hoạch hỗ trợ nhân dân khắc phục hậu quả và giúp nhân dân ứng phó cơn bão số 6 theo chỉ đạo của Thường vụ Tỉnh uỷ.</w:t>
      </w:r>
    </w:p>
    <w:p>
      <w:r>
        <w:rPr>
          <w:b/>
          <w:i w:val="0"/>
        </w:rPr>
        <w:t>11.</w:t>
      </w:r>
      <w:r>
        <w:rPr>
          <w:b w:val="0"/>
          <w:i w:val="0"/>
        </w:rPr>
        <w:t xml:space="preserve"> </w:t>
      </w:r>
      <w:r>
        <w:rPr>
          <w:b w:val="0"/>
          <w:i w:val="0"/>
        </w:rPr>
        <w:t>Sở Bưu chính Viễn thông chỉ đạo kiểm tra các hệ thống cột ăng ten của các cơ sở viễn thông đặt tại các khu dân cư để hướng dẫn gia cố đảm bảo an toàn tính mạng và tài sản của nhân dân. Nghiên cứu đề xuất giải pháp, tạo điều kiện cho các đơn vị kinh doanh dịch vụ bưu chính viễn thông xây dựng các hệ thống truyền dẫn đảm bảo tuyệt đối an toàn cho các khu vực dân cư cũng như là phù hợp cảnh quan, quy hoạch đô thị.</w:t>
      </w:r>
    </w:p>
    <w:p>
      <w:r>
        <w:rPr>
          <w:b/>
          <w:i w:val="0"/>
        </w:rPr>
        <w:t>12.</w:t>
      </w:r>
      <w:r>
        <w:rPr>
          <w:b w:val="0"/>
          <w:i w:val="0"/>
        </w:rPr>
        <w:t xml:space="preserve"> Bưu điện tỉnh chỉ đạo các đơn vị chức năng kiểm tra các hệ thống, phương tiện thông tin liên lạc để sẵn sàng đảm bảo thông tin liên lạc trong công tác chỉ đạo phòng, chống, khắc phục hậu quả của thiên tai, mưa bão, lũ lụt trên địa bàn.</w:t>
      </w:r>
    </w:p>
    <w:p>
      <w:r>
        <w:rPr>
          <w:b/>
          <w:i w:val="0"/>
        </w:rPr>
        <w:t>13</w:t>
      </w:r>
      <w:r>
        <w:rPr>
          <w:b w:val="0"/>
          <w:i w:val="0"/>
        </w:rPr>
        <w:t>. Sở Xây dựng phối hợp với Báo Thừa Thiên Huế, các Đài HVTV, TRT  và các địa phương tổ chức, tăng cường thời lượng phát sóng, đưa tin, hướng dẫn nhân dân các phương pháp chằng chống nhà cửa để đối phó với bão.</w:t>
      </w:r>
    </w:p>
    <w:p>
      <w:r>
        <w:rPr>
          <w:b/>
          <w:i w:val="0"/>
        </w:rPr>
        <w:t>14.</w:t>
      </w:r>
      <w:r>
        <w:rPr>
          <w:b w:val="0"/>
          <w:i w:val="0"/>
        </w:rPr>
        <w:t xml:space="preserve"> UBND các huyện và thành phố Huế tiếp tục chỉ đạo công tác vệ sinh môi trường sau lũ lụt, đặc biệt hết sức tập trung chỉ đạo việc phát sinh đồng thời dịch bệnh sau lũ lụt và dịch bệnh tiêu chảy cấp hiện đang lan rộng ở các tỉnh phía Bắc, theo Chỉ thị số 41/CT-UBND ngày 06/11/2007 về việc tăng cường công tác phòng, chống dịch Tiêu chảy cấp .</w:t>
      </w:r>
    </w:p>
    <w:p>
      <w:r>
        <w:rPr>
          <w:b/>
          <w:i w:val="0"/>
        </w:rPr>
        <w:t>15.</w:t>
      </w:r>
      <w:r>
        <w:rPr>
          <w:b w:val="0"/>
          <w:i w:val="0"/>
        </w:rPr>
        <w:t xml:space="preserve"> </w:t>
      </w:r>
      <w:r>
        <w:rPr>
          <w:b w:val="0"/>
          <w:i w:val="0"/>
        </w:rPr>
        <w:t>Bệnh viện Trung ương Huế, Bệnh viện Đại học Y khoa Huế sẵn sàng các phương án cấp cứu, điều trị; phối hợp với Sở Y tế sẵn sàng tăng cường việc điều động lực lượng hỗ trợ cấp cứu và thực hiện việc phòng chống dịch bệnh tiêu chảy cấp; thực hiện nghiêm túc việc thu dung điều trị nạn nhân và bệnh nhân bị tiêu chảy cấp (nếu có) theo chỉ đạo của tỉnh và của Bộ Y tế.</w:t>
      </w:r>
    </w:p>
    <w:p>
      <w:r>
        <w:rPr>
          <w:b/>
          <w:i w:val="0"/>
        </w:rPr>
        <w:t>16.</w:t>
      </w:r>
      <w:r>
        <w:rPr>
          <w:b w:val="0"/>
          <w:i w:val="0"/>
        </w:rPr>
        <w:t xml:space="preserve">  Thủ trưởng các cơ quan, đơn vị, đoàn thể trong tỉnh và các lực lượng vũ trang tiếp tục chủ động triển khai các phương án phòng, chống bão, lụt sẵn sàng ứng phó để cứu trợ đồng bào các vùng bị ngập lụt, thấp trũng; bố trí lực lượng trực 24/24 giờ giữ gìn an ninh trật tự và cứu giúp đồng bào khi có yêu cầu.</w:t>
      </w:r>
    </w:p>
    <w:p>
      <w:r>
        <w:rPr>
          <w:b w:val="0"/>
          <w:i w:val="0"/>
        </w:rPr>
        <w:t>Nhận được Chỉ thị này, yêu cầu các cơ quan đơn vị, các cấp, các ngành khẩn trương triển khai thực hiện và duy trì chế độ báo cáo thường xuyên về UBND tỉnh./.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UỶ BAN NHÂN DÂN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