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4372/QĐ-UBND Ban hành Kế hoạch xây dựng nhà lưu trú cho công nhân đang làm việc tại các Khu công nghiệp, Khu chế xuất, Khu công nghệ cao và Cụm công nghiệp trên địa bàn thành phố Hồ Chí Minh giai đoạn 2009 - 2015.</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4372/QĐ-UBND</w:t>
      </w:r>
      <w:r>
        <w:rPr>
          <w:b w:val="0"/>
          <w:i w:val="0"/>
        </w:rPr>
        <w:br/>
      </w:r>
      <w:r>
        <w:rPr>
          <w:b w:val="0"/>
          <w:i w:val="0"/>
        </w:rPr>
        <w:br/>
      </w:r>
      <w:r>
        <w:rPr>
          <w:b w:val="0"/>
          <w:i/>
        </w:rPr>
        <w:br/>
      </w:r>
      <w:r>
        <w:rPr>
          <w:b w:val="0"/>
          <w:i/>
        </w:rPr>
        <w:t>Thành phố Hồ Chí Minh, ngày 21 tháng 9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4372/QĐ-UBND</w:t>
      </w:r>
      <w:r>
        <w:rPr>
          <w:b w:val="0"/>
          <w:i w:val="0"/>
        </w:rPr>
        <w:br/>
      </w:r>
      <w:r>
        <w:rPr>
          <w:b w:val="0"/>
          <w:i w:val="0"/>
        </w:rPr>
        <w:br/>
      </w:r>
      <w:r>
        <w:rPr>
          <w:b w:val="0"/>
          <w:i/>
        </w:rPr>
        <w:br/>
      </w:r>
      <w:r>
        <w:rPr>
          <w:b w:val="0"/>
          <w:i/>
        </w:rPr>
        <w:t>Thành phố Hồ Chí Minh, ngày 21 tháng 9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4372/QĐ-UBND</w:t>
      </w:r>
      <w:r>
        <w:rPr>
          <w:b w:val="0"/>
          <w:i w:val="0"/>
        </w:rPr>
        <w:br/>
      </w:r>
      <w:r>
        <w:rPr>
          <w:b w:val="0"/>
          <w:i w:val="0"/>
        </w:rPr>
        <w:br/>
      </w:r>
      <w:r>
        <w:rPr>
          <w:b w:val="0"/>
          <w:i/>
        </w:rPr>
        <w:br/>
      </w:r>
      <w:r>
        <w:rPr>
          <w:b w:val="0"/>
          <w:i/>
        </w:rPr>
        <w:t>Thành phố Hồ Chí Minh, ngày 21 tháng 9 năm 2009</w:t>
      </w:r>
      <w:r>
        <w:rPr>
          <w:b w:val="0"/>
          <w:i/>
        </w:rPr>
        <w:br/>
      </w:r>
      <w:r>
        <w:rPr>
          <w:b w:val="0"/>
          <w:i w:val="0"/>
        </w:rPr>
        <w:br/>
      </w:r>
    </w:p>
    <w:p>
      <w:pPr>
        <w:jc w:val="center"/>
      </w:pPr>
      <w:r>
        <w:rPr>
          <w:b w:val="0"/>
          <w:i w:val="0"/>
        </w:rPr>
        <w:br/>
      </w:r>
      <w:r>
        <w:rPr>
          <w:b w:val="0"/>
          <w:i w:val="0"/>
        </w:rPr>
        <w:t>Số: 4372/QĐ-UBND</w:t>
      </w:r>
      <w:r>
        <w:rPr>
          <w:b w:val="0"/>
          <w:i w:val="0"/>
        </w:rPr>
        <w:br/>
      </w:r>
    </w:p>
    <w:p>
      <w:pPr>
        <w:jc w:val="center"/>
      </w:pPr>
      <w:r>
        <w:rPr>
          <w:b w:val="0"/>
          <w:i w:val="0"/>
        </w:rPr>
        <w:br/>
      </w:r>
      <w:r>
        <w:rPr>
          <w:b w:val="0"/>
          <w:i w:val="0"/>
        </w:rPr>
        <w:t>Thành phố Hồ Chí Minh, ngày 21 tháng 9 năm 2009</w:t>
      </w:r>
      <w:r>
        <w:rPr>
          <w:b w:val="0"/>
          <w:i w:val="0"/>
        </w:rPr>
        <w:br/>
      </w:r>
    </w:p>
    <w:p>
      <w:r>
        <w:rPr>
          <w:b/>
          <w:i w:val="0"/>
        </w:rPr>
        <w:t>QUYẾT ĐỊNH</w:t>
      </w:r>
    </w:p>
    <w:p>
      <w:r>
        <w:rPr>
          <w:b/>
          <w:i w:val="0"/>
        </w:rPr>
        <w:t xml:space="preserve">Ban hành Kế hoạch xây dựng nhà lưu trú cho công nhân </w:t>
      </w:r>
    </w:p>
    <w:p>
      <w:r>
        <w:rPr>
          <w:b/>
          <w:i w:val="0"/>
        </w:rPr>
        <w:t>đang làm việc tại các Khu Công nghiệp, Khu chế xuất,</w:t>
      </w:r>
    </w:p>
    <w:p>
      <w:r>
        <w:rPr>
          <w:b/>
          <w:i w:val="0"/>
        </w:rPr>
        <w:t xml:space="preserve"> Khu công nghệ cao và Cụm công nghiệp trên địa bàn</w:t>
      </w:r>
    </w:p>
    <w:p>
      <w:r>
        <w:rPr>
          <w:b/>
          <w:i w:val="0"/>
        </w:rPr>
        <w:t xml:space="preserve"> thành phố Hồ Chí Minh giai đoạn 2009 - 2015</w:t>
      </w:r>
    </w:p>
    <w:p>
      <w:r>
        <w:rPr>
          <w:b/>
          <w:i w:val="0"/>
        </w:rPr>
        <w:t>CHỦ TỊCH ỦY BAN NHÂN DÂN THÀNH PHỐ HỒ CHÍ MINH</w:t>
      </w:r>
    </w:p>
    <w:p>
      <w:r>
        <w:rPr>
          <w:b w:val="0"/>
          <w:i w:val="0"/>
        </w:rPr>
        <w:t>Căn cứ Luật Tổ chức Hội đồng nhân dân và Ủy ban nhân dân ngày 26 tháng 11 năm 2003;</w:t>
      </w:r>
      <w:r>
        <w:br/>
      </w:r>
      <w:r>
        <w:rPr>
          <w:b w:val="0"/>
          <w:i w:val="0"/>
        </w:rPr>
        <w:t>Căn cứ Luật Xây dựng ngày 26 tháng 11 năm 2003;</w:t>
      </w:r>
      <w:r>
        <w:br/>
      </w:r>
      <w:r>
        <w:rPr>
          <w:b w:val="0"/>
          <w:i w:val="0"/>
        </w:rPr>
        <w:t>Căn cứ Luật Nhà ở ngày 29 tháng 11 năm 2005;</w:t>
      </w:r>
      <w:r>
        <w:br/>
      </w:r>
      <w:r>
        <w:rPr>
          <w:b w:val="0"/>
          <w:i w:val="0"/>
        </w:rPr>
        <w:t>Căn cứ Nghị định số 90/2006/NĐ-CP ngày 06 tháng 9 năm 2006 của Chính phủ Quy định chi tiết về việc thi hành Luật Nhà ở;</w:t>
      </w:r>
      <w:r>
        <w:br/>
      </w:r>
      <w:r>
        <w:rPr>
          <w:b w:val="0"/>
          <w:i w:val="0"/>
        </w:rPr>
        <w:t xml:space="preserve">Căn cứ Nghị quyết số 18/NQ-CP ngày 20 tháng 4 năm 2009 của Chính phủ về một số cơ chế, chính sách nhằm đẩy mạnh phát triển nhà ở cho học sinh, sinh viên các cơ sở đào tạo và nhà ở cho công nhân lao động tại các khu công nghiệp tập trung, người có thu nhập thấp tại khu vực đô thị; </w:t>
      </w:r>
      <w:r>
        <w:br/>
      </w:r>
      <w:r>
        <w:rPr>
          <w:b w:val="0"/>
          <w:i w:val="0"/>
        </w:rPr>
        <w:t xml:space="preserve">Căn cứ Quyết định số 66/2009/QĐ-TTg ngày 24 tháng 4 năm 2009 của Thủ tướng Chính phủ về ban hành một số cơ chế, chính sách phát triển nhà ở cho công nhân lao động tại các khu công nghiệp thuê; </w:t>
      </w:r>
      <w:r>
        <w:br/>
      </w:r>
      <w:r>
        <w:rPr>
          <w:b w:val="0"/>
          <w:i w:val="0"/>
        </w:rPr>
        <w:t>Căn cứ Thông tư số 10/2009/TT-BXD ngày 15 tháng 6 năm 2009 của Bộ Xây dựng hướng dẫn quản lý dự án đầu tư xây dựng nhà ở sinh viên, nhà ở công nhân khu công nghiệp và nhà ở thu nhập thấp;</w:t>
      </w:r>
      <w:r>
        <w:br/>
      </w:r>
      <w:r>
        <w:rPr>
          <w:b w:val="0"/>
          <w:i w:val="0"/>
        </w:rPr>
        <w:t xml:space="preserve">Căn cứ Văn bản số 24-KL/TU ngày 05 tháng 7 năm 2008 của Ban Thường vụ Thành ủy thực hiện Chương trình hành động về Chương trình nhà ở và kế hoạch thực hiện đến năm 2010; </w:t>
      </w:r>
      <w:r>
        <w:br/>
      </w:r>
      <w:r>
        <w:rPr>
          <w:b w:val="0"/>
          <w:i w:val="0"/>
        </w:rPr>
        <w:t xml:space="preserve">Căn cứ Quyết định số 114/2006/QĐ-UBND ngày 21 tháng 7 năm 2006 của Ủy ban nhân dân thành phố về ban hành Kế hoạch triển khai Chương trình hành động triển khai Chương trình nhà ở giai đoạn 2006 - 2010; </w:t>
      </w:r>
      <w:r>
        <w:br/>
      </w:r>
      <w:r>
        <w:rPr>
          <w:b w:val="0"/>
          <w:i w:val="0"/>
        </w:rPr>
        <w:t>Căn cứ Báo cáo số 56/BC-UBND ngày 30 tháng 5 năm 2008 của Ủy ban nhân dân thành phố về kết quả thực hiện Chương trình nhà ở trong 02 năm 2006 - 2007 trên địa bàn thành phố và các biện pháp thực hiện từ năm 2008 đến năm 2010;</w:t>
      </w:r>
      <w:r>
        <w:br/>
      </w:r>
      <w:r>
        <w:rPr>
          <w:b w:val="0"/>
          <w:i w:val="0"/>
        </w:rPr>
        <w:t>Xét đề nghị của Giám đốc Sở Xây dựng tại Tờ trình số 7091/TTr-SXD-PTN ngày 27 tháng 8 năm 2009,</w:t>
      </w:r>
    </w:p>
    <w:p>
      <w:r>
        <w:rPr>
          <w:b/>
          <w:i w:val="0"/>
        </w:rPr>
        <w:t>QUYẾT ĐỊNH:</w:t>
      </w:r>
    </w:p>
    <w:p>
      <w:pPr>
        <w:jc w:val="both"/>
      </w:pPr>
      <w:r>
        <w:rPr>
          <w:b/>
          <w:i w:val="0"/>
        </w:rPr>
        <w:t xml:space="preserve">Điều 1. </w:t>
      </w:r>
      <w:r>
        <w:rPr>
          <w:b w:val="0"/>
          <w:i w:val="0"/>
        </w:rPr>
        <w:t>Ban hành Kế hoạch xây dựng nhà lưu trú cho công nhân đang làm việc tại các Khu công nghiệp, Khu chế xuất, Khu công nghệ cao và Cụm công nghiệp trên địa bàn thành phố Hồ Chí Minh giai đoạn 2009 - 2015.</w:t>
      </w:r>
    </w:p>
    <w:p>
      <w:pPr>
        <w:jc w:val="both"/>
      </w:pPr>
      <w:r>
        <w:rPr>
          <w:b/>
          <w:i w:val="0"/>
        </w:rPr>
        <w:t xml:space="preserve">Điều 2. </w:t>
      </w:r>
      <w:r>
        <w:rPr>
          <w:b w:val="0"/>
          <w:i w:val="0"/>
        </w:rPr>
        <w:t>Quyết định này có hiệu lực thi hành kể từ ngày ký.</w:t>
      </w:r>
    </w:p>
    <w:p>
      <w:pPr>
        <w:jc w:val="both"/>
      </w:pPr>
      <w:r>
        <w:rPr>
          <w:b/>
          <w:i w:val="0"/>
        </w:rPr>
        <w:t xml:space="preserve">Điều 3. </w:t>
      </w:r>
      <w:r>
        <w:rPr>
          <w:b w:val="0"/>
          <w:i w:val="0"/>
        </w:rPr>
        <w:t>Chánh Văn phòng Ủy ban nhân dân thành phố, Giám đốc Sở Xây dựng, Giám đốc Sở Kế hoạch và Đầu tư, Giám đốc Sở Tài chính, Giám đốc Sở Tài nguyên và Môi trường, Giám đốc Sở Quy họach - Kiến trúc, Giám đốc Sở Giao thông vận tải, Trưởng Ban Quản lý các Khu chế xuất và Công nghiệp, Trưởng Ban Quản lý Khu Công nghệ cao, Giám đốc Quỹ Phát triển nhà ở thành phố, Giám đốc Quỹ Đầu tư và phát triển đô thị, Chủ tịch Liên đoàn Lao động thành phố, Chủ tịch Ủy ban nhân dân các quận - huyện và các thành viên Ban Chỉ đạo Chương trình xây dựng nhà lưu trú công nhân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CHỦ TỊCH  </w:t>
            </w:r>
            <w:r>
              <w:rPr>
                <w:b/>
                <w:i w:val="0"/>
              </w:rPr>
              <w:br/>
            </w:r>
            <w:r>
              <w:br/>
            </w:r>
            <w:r>
              <w:rPr>
                <w:b/>
                <w:i w:val="0"/>
              </w:rPr>
              <w:t>PHÓ CHỦ TỊCH THƯỜNG TRỰC</w:t>
            </w:r>
            <w:r>
              <w:rPr>
                <w:b/>
                <w:i w:val="0"/>
              </w:rPr>
              <w:br/>
            </w:r>
            <w:r>
              <w:rPr>
                <w:b w:val="0"/>
                <w:i w:val="0"/>
              </w:rPr>
              <w:br/>
            </w:r>
            <w:r>
              <w:rPr>
                <w:b w:val="0"/>
                <w:i w:val="0"/>
              </w:rPr>
              <w:br/>
            </w:r>
            <w:r>
              <w:rPr>
                <w:b/>
                <w:i w:val="0"/>
              </w:rPr>
              <w:br/>
            </w:r>
            <w:r>
              <w:rPr>
                <w:b/>
                <w:i w:val="0"/>
              </w:rPr>
              <w:t>Nguyễn Thành Tài</w:t>
            </w:r>
            <w:r>
              <w:rPr>
                <w:b/>
                <w:i w:val="0"/>
              </w:rPr>
              <w:br/>
            </w:r>
          </w:p>
        </w:tc>
      </w:tr>
    </w:tbl>
    <w:p>
      <w:pPr>
        <w:jc w:val="center"/>
      </w:pPr>
      <w:r>
        <w:rPr>
          <w:b/>
          <w:i w:val="0"/>
        </w:rPr>
        <w:t>KẾ HOẠCH</w:t>
      </w:r>
    </w:p>
    <w:p>
      <w:pPr>
        <w:jc w:val="center"/>
      </w:pPr>
      <w:r>
        <w:rPr>
          <w:b/>
          <w:i w:val="0"/>
        </w:rPr>
        <w:t xml:space="preserve">Xây dựng nhà lưu trú cho công nhân đang làm việc </w:t>
      </w:r>
    </w:p>
    <w:p>
      <w:pPr>
        <w:jc w:val="center"/>
      </w:pPr>
      <w:r>
        <w:rPr>
          <w:b/>
          <w:i w:val="0"/>
        </w:rPr>
        <w:t xml:space="preserve">tại các Khu Công nghiệp, Khu chế xuất, Khu công nghệ cao, </w:t>
      </w:r>
    </w:p>
    <w:p>
      <w:pPr>
        <w:jc w:val="center"/>
      </w:pPr>
      <w:r>
        <w:rPr>
          <w:b/>
          <w:i w:val="0"/>
        </w:rPr>
        <w:t xml:space="preserve">Cụm công nghiệp trên địa bàn thành phố Hồ Chí Minh </w:t>
      </w:r>
    </w:p>
    <w:p>
      <w:pPr>
        <w:jc w:val="center"/>
      </w:pPr>
      <w:r>
        <w:rPr>
          <w:b/>
          <w:i w:val="0"/>
        </w:rPr>
        <w:t xml:space="preserve">giai đoạn từ năm 2009 - 2015 </w:t>
      </w:r>
    </w:p>
    <w:p>
      <w:pPr>
        <w:jc w:val="center"/>
      </w:pPr>
      <w:r>
        <w:rPr>
          <w:b w:val="0"/>
          <w:i/>
        </w:rPr>
        <w:t>(Ban hành kèm theo Quyết định số 4372/QĐ-UBND Ngày 21 tháng 9 năm 2009 của Chủ tịch Ủy ban nhân dân thành phố)</w:t>
      </w:r>
    </w:p>
    <w:p>
      <w:r>
        <w:rPr>
          <w:b/>
          <w:i w:val="0"/>
        </w:rPr>
        <w:t>I. MỤC TIÊU</w:t>
      </w:r>
    </w:p>
    <w:p>
      <w:r>
        <w:rPr>
          <w:b/>
          <w:i w:val="0"/>
        </w:rPr>
        <w:t>1.</w:t>
      </w:r>
      <w:r>
        <w:rPr>
          <w:b w:val="0"/>
          <w:i w:val="0"/>
        </w:rPr>
        <w:t xml:space="preserve"> Phấn đấu đến năm 2015, đáp ứng khoảng 50% nhu cầu về chỗ ở cho công nhân lao động tại các Khu Công nghiệp, Khu chế xuất, Khu công nghệ cao và Cụm công nghiệp trên địa bàn thành phố theo quy định của Quyết định số 66/2009/QĐ-TTg ngày 24 tháng 4 năm 2009 của Thủ tướng Chính phủ (theo dự báo đến năm 2015 số lượng công nhân trong các Khu Công nghiệp, Khu chế xuất, Khu công nghệ cao sẽ tăng 500.000 công nhân, trong đó số công nhân có nhu cầu về nhà ở khoảng 40% tương đương khoảng 200.000 công nhân).</w:t>
      </w:r>
    </w:p>
    <w:p>
      <w:r>
        <w:rPr>
          <w:b w:val="0"/>
          <w:i w:val="0"/>
        </w:rPr>
        <w:t>Cụ thể:</w:t>
      </w:r>
    </w:p>
    <w:p>
      <w:r>
        <w:rPr>
          <w:b w:val="0"/>
          <w:i w:val="0"/>
        </w:rPr>
        <w:t>+ Từ nay đến năm 2010: phấn đấu xây dựng hoàn thành 09 dự án với tổng diện tích đất là 12,86ha; tổng diện tích sàn xây dựng khoảng 242.660 m</w:t>
      </w:r>
      <w:r>
        <w:rPr>
          <w:b w:val="0"/>
          <w:i w:val="0"/>
        </w:rPr>
        <w:t>2</w:t>
      </w:r>
      <w:r>
        <w:rPr>
          <w:b w:val="0"/>
          <w:i w:val="0"/>
        </w:rPr>
        <w:t>, ước tính số chỗ lưu trú đáp ứng khoảng 24.026 chỗ.</w:t>
      </w:r>
    </w:p>
    <w:p>
      <w:r>
        <w:rPr>
          <w:b w:val="0"/>
          <w:i w:val="0"/>
        </w:rPr>
        <w:t>+ Từ năm 2011 đến năm 2015: phấn đấu xây dựng hoàn thành 09 dự án với tổng diện tích đất là 30,22ha; tổng diện tích sàn xây dựng khoảng 555.190 m</w:t>
      </w:r>
      <w:r>
        <w:rPr>
          <w:b w:val="0"/>
          <w:i w:val="0"/>
        </w:rPr>
        <w:t>2</w:t>
      </w:r>
      <w:r>
        <w:rPr>
          <w:b w:val="0"/>
          <w:i w:val="0"/>
        </w:rPr>
        <w:t>, ước tính số chỗ lưu trú đáp ứng khoảng 67.700 chỗ.</w:t>
      </w:r>
    </w:p>
    <w:p>
      <w:r>
        <w:rPr>
          <w:b w:val="0"/>
          <w:i w:val="0"/>
        </w:rPr>
        <w:t>Như vậy từ nay đến năm 2015, phấn đấu xây dựng hoàn thành 18 dự án nhà lưu trú công nhân với tổng diện tích đất 43ha, tổng diện tích sàn xây dựng khoảng 797.850 m</w:t>
      </w:r>
      <w:r>
        <w:rPr>
          <w:b w:val="0"/>
          <w:i w:val="0"/>
        </w:rPr>
        <w:t>2</w:t>
      </w:r>
      <w:r>
        <w:rPr>
          <w:b w:val="0"/>
          <w:i w:val="0"/>
        </w:rPr>
        <w:t>, ước tính số chỗ lưu trú đáp ứng khoảng 91.730 chỗ.</w:t>
      </w:r>
    </w:p>
    <w:p>
      <w:r>
        <w:rPr>
          <w:b w:val="0"/>
          <w:i w:val="0"/>
        </w:rPr>
        <w:t>+ Tổ chức rà soát, điều chỉnh quy hoạch chọn địa điểm xây dựng gần Khu Công nghiệp, khu chế xuất hiện hữu, bên ngoài đường Vành đai số 2, số 3 như phía Tây Bắc (Khu Công nghiệp Tây Bắc, Hòa Phú, Tân Phú Trung, ... ), Đông Bắc (Khu Chế xuất Linh Trung, Phú Hữu, Khu Công nghệ cao, ... ) Khu Nam (Khu Chế xuất Tân Thuận, Hiệp Phước, ... ), tạo quỹ đất khoảng 48ha (ước tính số chỗ lưu trú đáp ứng khoảng trên 100.000 chỗ) để mời gọi các doanh nghiệp tham gia xây dựng nhà lưu trú công nhân.</w:t>
      </w:r>
    </w:p>
    <w:p>
      <w:r>
        <w:rPr>
          <w:b/>
          <w:i w:val="0"/>
        </w:rPr>
        <w:t>2.</w:t>
      </w:r>
      <w:r>
        <w:rPr>
          <w:b w:val="0"/>
          <w:i w:val="0"/>
        </w:rPr>
        <w:t xml:space="preserve"> Khuyến khích các thành phần kinh tế tham gia đầu tư xây dựng theo phương thức xã hội hóa, nâng dần chất lượng nhà lưu trú công nhân đảm bảo theo đúng quy chuẩn.</w:t>
      </w:r>
    </w:p>
    <w:p>
      <w:r>
        <w:rPr>
          <w:b/>
          <w:i w:val="0"/>
        </w:rPr>
        <w:t xml:space="preserve">3. </w:t>
      </w:r>
      <w:r>
        <w:rPr>
          <w:b w:val="0"/>
          <w:i w:val="0"/>
        </w:rPr>
        <w:t>Việc đầu tư xây dựng nhà lưu trú công nhân phải đảm bảo phù hợp với quy hoạch tổng thể phát triển Khu Công nghiệp, khu chế xuất; quy hoạch chung, quy hoạch chi tiết xây dựng Khu Công nghiệp, khu chế xuất; quy hoạch, kế hoạch đầu tư phát triển hệ thống kết cấu hạ tầng kỹ thuật và hạ tầng xã hội phục vụ sự phát triển của Khu Công nghiệp, khu chế xuất; có hệ thống hạ tầng kỹ thuật và hạ tầng xã hội đồng bộ, đảm bảo đủ các khu chức năng và không gian phục vụ nhu cầu ở, sinh hoạt văn hóa, thể dục - thể thao nhằm tạo môi trường sống văn minh, an ninh, trật tự.</w:t>
      </w:r>
    </w:p>
    <w:p>
      <w:r>
        <w:rPr>
          <w:b/>
          <w:i w:val="0"/>
        </w:rPr>
        <w:t>II. KẾ HOẠCH THỰC HIỆN TỪ 2009 - 2015:</w:t>
      </w:r>
      <w:r>
        <w:rPr>
          <w:b w:val="0"/>
          <w:i w:val="0"/>
        </w:rPr>
        <w:t xml:space="preserve"> Chia làm 02 giai đoạn:</w:t>
      </w:r>
    </w:p>
    <w:p>
      <w:r>
        <w:rPr>
          <w:b/>
          <w:i w:val="0"/>
        </w:rPr>
        <w:t>1. Giai đoạn năm 2009 - 2010:</w:t>
      </w:r>
    </w:p>
    <w:p>
      <w:r>
        <w:rPr>
          <w:b w:val="0"/>
          <w:i w:val="0"/>
        </w:rPr>
        <w:t>Phấn đấu xây dựng hoàn thành 09 dự án với tổng diện tích đất là 12,86ha; có tổng diện tích sàn xây dựng khoảng 242.660 m</w:t>
      </w:r>
      <w:r>
        <w:rPr>
          <w:b w:val="0"/>
          <w:i w:val="0"/>
        </w:rPr>
        <w:t>2</w:t>
      </w:r>
      <w:r>
        <w:rPr>
          <w:b w:val="0"/>
          <w:i w:val="0"/>
        </w:rPr>
        <w:t>, ước tính số chỗ lưu trú đáp ứng khoảng 24.026 chỗ. Gồm : (Phụ lục 1)</w:t>
      </w:r>
    </w:p>
    <w:p>
      <w:r>
        <w:rPr>
          <w:b w:val="0"/>
          <w:i w:val="0"/>
        </w:rPr>
        <w:t xml:space="preserve">a) Nhà lưu trú công nhân Khu Công nghiệp Tân Tạo, huyện Bình Chánh (cụm chung cư 5 tầng - ước tính khoảng 2.400 chỗ - Đã khởi công tháng 01/2009); </w:t>
      </w:r>
    </w:p>
    <w:p>
      <w:r>
        <w:rPr>
          <w:b w:val="0"/>
          <w:i w:val="0"/>
        </w:rPr>
        <w:t xml:space="preserve">b) Nhà lưu trú công nhân Khu Công nghiệp Vĩnh Lộc, quận Bình Tân (ước tính đáp ứng khoảng 3.500 chỗ - Đã khởi công tháng 6/2009); </w:t>
      </w:r>
    </w:p>
    <w:p>
      <w:r>
        <w:rPr>
          <w:b w:val="0"/>
          <w:i w:val="0"/>
        </w:rPr>
        <w:t xml:space="preserve">c) Nhà lưu trú công nhân Công ty Trường Thịnh, quận Thủ Đức (ước tính đáp ứng khoảng 600 chỗ - Đã khởi công tháng 7/2009); </w:t>
      </w:r>
    </w:p>
    <w:p>
      <w:r>
        <w:rPr>
          <w:b w:val="0"/>
          <w:i w:val="0"/>
        </w:rPr>
        <w:t xml:space="preserve">d) Nhà lưu trú công nhân tại Khu Công nghiệp Tân Tạo (cụm chung cư 12 tầng thuộc Khu tái định cư 33,2ha), huyện Bình Chánh (ước tính đáp ứng khoảng 5.000 chỗ - Đã khởi công tháng 8/2009); </w:t>
      </w:r>
    </w:p>
    <w:p>
      <w:r>
        <w:rPr>
          <w:b w:val="0"/>
          <w:i w:val="0"/>
        </w:rPr>
        <w:t xml:space="preserve">đ) Nhà lưu trú công nhân Khu Công nghiệp Lê Minh Xuân, huyện Bình Chánh (ước tính đáp ứng khoảng 4.986 chỗ - dự kiến khởi công tháng 9/2009); </w:t>
      </w:r>
    </w:p>
    <w:p>
      <w:r>
        <w:rPr>
          <w:b w:val="0"/>
          <w:i w:val="0"/>
        </w:rPr>
        <w:t xml:space="preserve">e) Nhà lưu trú công nhân Khu Chế xuất Tân Thuận, quận 7 (ước tính đáp ứng khoảng 3.000 chỗ - dự kiến khởi công tháng 9/2009); </w:t>
      </w:r>
    </w:p>
    <w:p>
      <w:r>
        <w:rPr>
          <w:b w:val="0"/>
          <w:i w:val="0"/>
        </w:rPr>
        <w:t xml:space="preserve">g) Nhà lưu trú công nhân Khu Chế xuất Linh Trung 2, quận Thủ Đức (ước tính đáp ứng khoảng 2.500 chỗ - dự kiến khởi công tháng 9/2009); </w:t>
      </w:r>
    </w:p>
    <w:p>
      <w:r>
        <w:rPr>
          <w:b w:val="0"/>
          <w:i w:val="0"/>
        </w:rPr>
        <w:t xml:space="preserve">h) Nhà lưu trú công nhân Khu Công nghiệp Tân Thới Hiệp, quận 12 (ước tính đáp ứng khoảng 1.500 chỗ - dự kiến khởi công tháng 10/2009); </w:t>
      </w:r>
    </w:p>
    <w:p>
      <w:r>
        <w:rPr>
          <w:b w:val="0"/>
          <w:i w:val="0"/>
        </w:rPr>
        <w:t>k) Nhà lưu trú công nhân Khu Công nghệ Cao, quận 9, giai đoạn 1 (ước tính đáp ứng khoảng 540 chỗ - dự kiến khởi công tháng 12/2009).</w:t>
      </w:r>
    </w:p>
    <w:p>
      <w:r>
        <w:rPr>
          <w:b/>
          <w:i w:val="0"/>
        </w:rPr>
        <w:t>2. Giai đoạn năm 2011 - 2015:</w:t>
      </w:r>
    </w:p>
    <w:p>
      <w:r>
        <w:rPr>
          <w:b w:val="0"/>
          <w:i w:val="0"/>
        </w:rPr>
        <w:t>Phấn đấu xây dựng hoàn thành 09 dự án với tổng diện tích đất là 30,22ha; có tổng diện tích sàn xây dựng khoảng 555.190 m</w:t>
      </w:r>
      <w:r>
        <w:rPr>
          <w:b w:val="0"/>
          <w:i w:val="0"/>
        </w:rPr>
        <w:t>2</w:t>
      </w:r>
      <w:r>
        <w:rPr>
          <w:b w:val="0"/>
          <w:i w:val="0"/>
        </w:rPr>
        <w:t>, ước tính số chỗ lưu trú đáp ứng khoảng 67.700 chỗ (Phụ lục 2).</w:t>
      </w:r>
    </w:p>
    <w:p>
      <w:r>
        <w:rPr>
          <w:b w:val="0"/>
          <w:i w:val="0"/>
        </w:rPr>
        <w:t xml:space="preserve">a) Nhà lưu trú công nhân Khu Công nghiệp Hiệp Phước, huyện Nhà Bè (ước tính đáp ứng khoảng 1.000 chỗ - dự kiến khởi công tháng 12/2009); </w:t>
      </w:r>
    </w:p>
    <w:p>
      <w:r>
        <w:rPr>
          <w:b w:val="0"/>
          <w:i w:val="0"/>
        </w:rPr>
        <w:t xml:space="preserve">b) Nhà lưu trú công nhân tại Cụm tiểu thủ công nghiệp, phường Thạnh Mỹ Lợi, quận 2 (ước tính đáp ứng khoảng 5.000 chỗ - dự kiến khởi công tháng 12/2009); </w:t>
      </w:r>
    </w:p>
    <w:p>
      <w:r>
        <w:rPr>
          <w:b w:val="0"/>
          <w:i w:val="0"/>
        </w:rPr>
        <w:t xml:space="preserve">c) Nhà lưu trú công nhân diện tích đất là 2,4 ha trong khu đô thị chỉnh trang 76ha, quận Bình Tân - gần Khu Công nghiệp Tân Bình (ước tính đáp ứng khoảng 4.800 chỗ - dự kiến khởi công quý I năm 2010); </w:t>
      </w:r>
    </w:p>
    <w:p>
      <w:r>
        <w:rPr>
          <w:b w:val="0"/>
          <w:i w:val="0"/>
        </w:rPr>
        <w:t xml:space="preserve">d) Nhà lưu trú công nhân diện tích đất là 3 ha quận 2 thuộc Khu Công nghiệp Cát Lái mở rộng (ước tính đáp ứng khoảng 7.200 chỗ - dự kiến khởi công quý II năm 2010); </w:t>
      </w:r>
    </w:p>
    <w:p>
      <w:r>
        <w:rPr>
          <w:b w:val="0"/>
          <w:i w:val="0"/>
        </w:rPr>
        <w:t xml:space="preserve">đ) Nhà lưu trú công nhân Khu Công nghệ cao, quận 9 - giai đoạn 2 (ước tính đáp ứng khoảng 7.000 chỗ - dự kiến khởi công quý III năm 2010); </w:t>
      </w:r>
    </w:p>
    <w:p>
      <w:r>
        <w:rPr>
          <w:b w:val="0"/>
          <w:i w:val="0"/>
        </w:rPr>
        <w:t xml:space="preserve">e) Nhà lưu trú công nhân 1,7ha trong khu dân cư tái định cư 34ha, huyện Củ Chi, gần Khu Công nghiệp Tây Bắc - Củ Chi (ước tính đáp ứng khoảng 4.000 chỗ - dự kiến khởi công quý III năm 2010); </w:t>
      </w:r>
    </w:p>
    <w:p>
      <w:r>
        <w:rPr>
          <w:b w:val="0"/>
          <w:i w:val="0"/>
        </w:rPr>
        <w:t xml:space="preserve">g) Nhà lưu trú công nhân 2,2ha trong khu dân cư tái định cư Vĩnh Lộc A - huyện Bình Chánh, gần Khu Công nghiệp Vĩnh Lộc (ước tính đáp ứng khoảng 5.800 chỗ - dự kiến khởi công trong năm 2011); </w:t>
      </w:r>
    </w:p>
    <w:p>
      <w:r>
        <w:rPr>
          <w:b w:val="0"/>
          <w:i w:val="0"/>
        </w:rPr>
        <w:t xml:space="preserve">h) Nhà lưu trú công nhân 10,5ha trong khu dân cư 47,36ha, huyện Củ Chi, gần Khu Công nghiệp Tây Bắc - Củ Chi (ước tính đáp ứng khoảng 20.900 chỗ - dự kiến khởi công trong năm 2011); </w:t>
      </w:r>
    </w:p>
    <w:p>
      <w:r>
        <w:rPr>
          <w:b w:val="0"/>
          <w:i w:val="0"/>
        </w:rPr>
        <w:t>k) Nhà lưu trú công nhân 5ha trong Khu đô thị công nghiệp cảng Hiệp Phước, huyện Nhà Bè - gần Khu đô thị công nghiệp cảng Hiệp Phước, huyện Nhà Bè - gần Khu đô thị công nghiệp cảng Hiệp Phước (ước tính đáp ứng khoảng 12.000 chỗ - dự kiến khởi công trong năm 2011).</w:t>
      </w:r>
    </w:p>
    <w:p>
      <w:r>
        <w:rPr>
          <w:b/>
          <w:i w:val="0"/>
        </w:rPr>
        <w:t xml:space="preserve">3. </w:t>
      </w:r>
      <w:r>
        <w:rPr>
          <w:b w:val="0"/>
          <w:i w:val="0"/>
        </w:rPr>
        <w:t>Như vậy từ năm 2009 đến năm 2015, thành phố sẽ phấn đấu xây dựng hoàn thành 18 dự án nhà lưu trú công nhân với tổng diện tích đất 43ha và tổng diện tích sàn xây dựng khoảng 797.850 m</w:t>
      </w:r>
      <w:r>
        <w:rPr>
          <w:b w:val="0"/>
          <w:i w:val="0"/>
        </w:rPr>
        <w:t>2</w:t>
      </w:r>
      <w:r>
        <w:rPr>
          <w:b w:val="0"/>
          <w:i w:val="0"/>
        </w:rPr>
        <w:t>, ước tính số chỗ lưu trú đáp ứng khoảng 91.730 chỗ.</w:t>
      </w:r>
    </w:p>
    <w:p>
      <w:r>
        <w:rPr>
          <w:b/>
          <w:i w:val="0"/>
        </w:rPr>
        <w:t>4.</w:t>
      </w:r>
      <w:r>
        <w:rPr>
          <w:b w:val="0"/>
          <w:i w:val="0"/>
        </w:rPr>
        <w:t xml:space="preserve"> Song song với kế hoạch từ năm 2009 đến năm 2015, tiếp tục điều chỉnh quy hoạch tạo quỹ đất khoảng 48ha (ước tính đáp ứng khoảng 144.000 chỗ lưu trú cho công nhân) gần các Khu Công nghiệp, khu chế xuất hiện hữu để mời gọi các doanh nghiệp tham gia đầu tư xây dựng nhà lưu trú công nhân, tại các quận, huyện sau:</w:t>
      </w:r>
    </w:p>
    <w:p>
      <w:r>
        <w:rPr>
          <w:b w:val="0"/>
          <w:i w:val="0"/>
        </w:rPr>
        <w:t xml:space="preserve">a) Quận 2 (Khu Công nghiệp Cát Lái cụm 2): 02 ha </w:t>
      </w:r>
    </w:p>
    <w:p>
      <w:r>
        <w:rPr>
          <w:b w:val="0"/>
          <w:i w:val="0"/>
        </w:rPr>
        <w:t xml:space="preserve">b) Quận 7 (Khu chế xuất Tân Thuận): 10 ha </w:t>
      </w:r>
    </w:p>
    <w:p>
      <w:r>
        <w:rPr>
          <w:b w:val="0"/>
          <w:i w:val="0"/>
        </w:rPr>
        <w:t xml:space="preserve">c) Quận 9 (Khu Công nghiệp Phú Hữu): 04 ha </w:t>
      </w:r>
    </w:p>
    <w:p>
      <w:r>
        <w:rPr>
          <w:b w:val="0"/>
          <w:i w:val="0"/>
        </w:rPr>
        <w:t xml:space="preserve">d) Quận Bình Tân (Khu Công nghiệp Tân Tạo): 03 ha </w:t>
      </w:r>
    </w:p>
    <w:p>
      <w:r>
        <w:rPr>
          <w:b w:val="0"/>
          <w:i w:val="0"/>
        </w:rPr>
        <w:t xml:space="preserve">đ) Quận Thủ Đức (Khu chế xuất Linh Trung 1,2): 06 ha </w:t>
      </w:r>
    </w:p>
    <w:p>
      <w:r>
        <w:rPr>
          <w:b w:val="0"/>
          <w:i w:val="0"/>
        </w:rPr>
        <w:t xml:space="preserve">e) Huyện Bình Chánh (Khu Công nghiệp Lê Minh Xuân): 12 ha </w:t>
      </w:r>
    </w:p>
    <w:p>
      <w:r>
        <w:rPr>
          <w:b w:val="0"/>
          <w:i w:val="0"/>
        </w:rPr>
        <w:t xml:space="preserve">                                          (Khu Công nghiệp Phong Phú) </w:t>
      </w:r>
    </w:p>
    <w:p>
      <w:r>
        <w:rPr>
          <w:b w:val="0"/>
          <w:i w:val="0"/>
        </w:rPr>
        <w:t>g) Huyện Nhà Bè (Khu Công nghiệp Hiệp Phước): 11 ha.</w:t>
      </w:r>
    </w:p>
    <w:p>
      <w:r>
        <w:rPr>
          <w:b/>
          <w:i w:val="0"/>
        </w:rPr>
        <w:t>III. CÁC GIẢI PHÁP THỰC HIỆN</w:t>
      </w:r>
    </w:p>
    <w:p>
      <w:r>
        <w:rPr>
          <w:b w:val="0"/>
          <w:i w:val="0"/>
        </w:rPr>
        <w:t>Áp dụng theo Nghị quyết số 18/NQ-CP ngày 20 tháng 4 năm 2009 của Chính phủ, Quyết định số 66/2009/QĐ-TTg ngày 24 tháng 4 năm 2009 của Thủ tướng Chính phủ ban hành một số cơ chế chính sách phát triển nhà ở cho công nhân lao động tại các Khu Công nghiệp thuê và Quyết định số 20/2009/QĐ-UBND ngày 27 tháng 02 năm 2009 của Ủy ban nhân dân thành phố về ban hành quy định thực hiện các dự án đầu tư trong nước thuộc Chương trình kích cầu trên địa bàn thành phố.</w:t>
      </w:r>
    </w:p>
    <w:p>
      <w:r>
        <w:rPr>
          <w:b/>
          <w:i w:val="0"/>
        </w:rPr>
        <w:t>IV. TỔ CHỨC THỰC HIỆN</w:t>
      </w:r>
    </w:p>
    <w:p>
      <w:r>
        <w:rPr>
          <w:b/>
          <w:i w:val="0"/>
        </w:rPr>
        <w:t>1. Sở Xây dựng:</w:t>
      </w:r>
      <w:r>
        <w:rPr>
          <w:b w:val="0"/>
          <w:i w:val="0"/>
        </w:rPr>
        <w:t xml:space="preserve"> (với chức năng là cơ quan Thường trực Ban Chỉ đạo Chương trình Xây dựng nhà lưu trú công nhân):</w:t>
      </w:r>
    </w:p>
    <w:p>
      <w:r>
        <w:rPr>
          <w:b w:val="0"/>
          <w:i w:val="0"/>
        </w:rPr>
        <w:t>- Chủ trì, triển khai Chương trình, kế hoạch xây dựng nhà lưu trú cho công nhân đang làm việc tại các Khu Công nghiệp, Khu chế xuất, Khu công nghệ cao trên địa bàn thành phố giai đoạn 2009 - 2015 và định hướng đến năm 2020.</w:t>
      </w:r>
    </w:p>
    <w:p>
      <w:r>
        <w:rPr>
          <w:b w:val="0"/>
          <w:i w:val="0"/>
        </w:rPr>
        <w:t>- Kiểm tra và thúc đẩy tiến độ thực hiện các dự án xây dựng nhà lưu trú cho công nhân; chủ động giải quyết những khó khăn, vướng mắc trong quá trình thực hiện.</w:t>
      </w:r>
    </w:p>
    <w:p>
      <w:r>
        <w:rPr>
          <w:b w:val="0"/>
          <w:i w:val="0"/>
        </w:rPr>
        <w:t>- Phối hợp với Ban Quản lý các Khu Chế xuất và Công nghiệp và Ủy ban nhân dân các quận - huyện kiểm tra, rà soát mặt bằng các khu chế xuất, Khu Công nghiệp hiện hữu đang hoạt động và quy hoạch xây dựng của các quận, huyện (ngoài Khu Công nghiệp) để đề xuất các giải pháp về quy hoạch, đất đai, vốn đầu tư, xây dựng nhà lưu trú công nhân đảm bảo các tiêu chí theo quy định.</w:t>
      </w:r>
    </w:p>
    <w:p>
      <w:r>
        <w:rPr>
          <w:b w:val="0"/>
          <w:i w:val="0"/>
        </w:rPr>
        <w:t>- Phối hợp với Ban Quản lý các Khu Chế xuất và Công nghiệp, Liên đoàn Lao động thành phố, Sở Lao động - Thương binh và Xã hội hướng dẫn Ủy ban nhân dân các quận, huyện tăng cường công tác kiểm tra, phổ biến các quy định của pháp luật liên quan đến việc đầu tư xây dựng các khu nhà trọ cho công nhân thuê do các hộ gia đình, cá nhân, tổ chức tự đầu tư xây dựng để có biện pháp khuyến khích nhằm nâng cao chất lượng nhà trọ theo đúng quy định.</w:t>
      </w:r>
    </w:p>
    <w:p>
      <w:r>
        <w:rPr>
          <w:b w:val="0"/>
          <w:i w:val="0"/>
        </w:rPr>
        <w:t>- Định kỳ hàng tháng, chủ trì cuộc họp giao ban với các sở - ngành, quận - huyện liên quan và các chủ đầu tư về tiến độ xây dựng nhà lưu trú công nhân; đề xuất giải quyết những khó khăn, vướng mắc báo cáo Ủy ban nhân dân thành phố.</w:t>
      </w:r>
    </w:p>
    <w:p>
      <w:r>
        <w:rPr>
          <w:b/>
          <w:i w:val="0"/>
        </w:rPr>
        <w:t>2. Sở Quy hoạch - Kiến trúc:</w:t>
      </w:r>
      <w:r>
        <w:rPr>
          <w:b w:val="0"/>
          <w:i w:val="0"/>
        </w:rPr>
        <w:t xml:space="preserve"> </w:t>
      </w:r>
    </w:p>
    <w:p>
      <w:r>
        <w:rPr>
          <w:b w:val="0"/>
          <w:i w:val="0"/>
        </w:rPr>
        <w:t>Chủ trì, phối hợp với Sở Tài nguyên và Môi trường, Ban Quản lý các Khu Chế xuất và Công nghiệp, Sở Xây dựng và Ủy ban nhân dân các quận - huyện nghiên cứu, đề xuất điều chỉnh quy hoạch xây dựng đã được phê duyệt của các Khu chế xuất, Khu Công nghiệp theo hướng giảm đất xây dựng công nghiệp, tăng đất xây dựng nhà lưu trú công nhân và hạ tầng xã hội, đảm bảo đất xây dựng công trình xử lý ô nhiễm môi trường.</w:t>
      </w:r>
    </w:p>
    <w:p>
      <w:r>
        <w:rPr>
          <w:b/>
          <w:i w:val="0"/>
        </w:rPr>
        <w:t xml:space="preserve">3. Sở Kế hoạch và Đầu tư: </w:t>
      </w:r>
    </w:p>
    <w:p>
      <w:r>
        <w:rPr>
          <w:b w:val="0"/>
          <w:i w:val="0"/>
        </w:rPr>
        <w:t>Chủ trì, phối hợp với Sở Tài chính lập chi tiết danh mục các dự án được hỗ trợ lãi vay; tham mưu đề xuất Ủy ban nhân dân thành phố quyết định giao chỉ tiêu kế hoạch hỗ trợ lãi vay hàng năm đối với các dự án xây dựng nhà lưu trú công nhân.</w:t>
      </w:r>
    </w:p>
    <w:p>
      <w:r>
        <w:rPr>
          <w:b/>
          <w:i w:val="0"/>
        </w:rPr>
        <w:t xml:space="preserve">4. Sở Tài chính: </w:t>
      </w:r>
    </w:p>
    <w:p>
      <w:r>
        <w:rPr>
          <w:b w:val="0"/>
          <w:i w:val="0"/>
        </w:rPr>
        <w:t>Hướng dẫn chủ đầu tư thực hiện thủ tục hỗ trợ lãi vay theo quy định.</w:t>
      </w:r>
    </w:p>
    <w:p>
      <w:r>
        <w:rPr>
          <w:b/>
          <w:i w:val="0"/>
        </w:rPr>
        <w:t>5. Ban Quản lý các Khu Chế xuất và Công nghiệp:</w:t>
      </w:r>
    </w:p>
    <w:p>
      <w:r>
        <w:rPr>
          <w:b w:val="0"/>
          <w:i w:val="0"/>
        </w:rPr>
        <w:t>- Kiểm tra, thúc đẩy các dự án đầu tư xây dựng nhà lưu trú cho công nhân tại các Khu chế xuất - Khu Công nghiệp, đảm bảo hoàn thành kế hoạch.</w:t>
      </w:r>
    </w:p>
    <w:p>
      <w:r>
        <w:rPr>
          <w:b w:val="0"/>
          <w:i w:val="0"/>
        </w:rPr>
        <w:t>- Căn cứ nhu cầu chỗ ở của công nhân trong các Khu Công nghiệp, Khu chế xuất, phối hợp Sở Xây dựng, Ủy ban nhân dân các quận - huyện (như quận 2, 7, 9, Bình Tân, Thủ Đức, Bình Chánh, Nhà Bè) để xác định quỹ đất xây dựng nhà lưu trú công nhân.</w:t>
      </w:r>
    </w:p>
    <w:p>
      <w:r>
        <w:rPr>
          <w:b w:val="0"/>
          <w:i w:val="0"/>
        </w:rPr>
        <w:t>- Yêu cầu các doanh nghiệp sử dụng lao động phải có phương án hỗ trợ về chỗ ở cho công nhân.</w:t>
      </w:r>
    </w:p>
    <w:p>
      <w:r>
        <w:rPr>
          <w:b/>
          <w:i w:val="0"/>
        </w:rPr>
        <w:t>6. Liên đoàn Lao động thành phố:</w:t>
      </w:r>
    </w:p>
    <w:p>
      <w:r>
        <w:rPr>
          <w:b w:val="0"/>
          <w:i w:val="0"/>
        </w:rPr>
        <w:t>- Chủ trì phối hợp với Ban Quản lý các Khu Chế xuất và Công nghiệp nghiên cứu phát triển hình thức doanh nghiệp trong Khu Công nghiệp cho các hộ dân có nhà đất kế cận các Khu chế xuất - Khu Công nghiệp vay tiền xây dựng nhà trọ để thuê lại làm nhà lưu trú cho công nhân của doanh nghiệp.</w:t>
      </w:r>
    </w:p>
    <w:p>
      <w:r>
        <w:rPr>
          <w:b w:val="0"/>
          <w:i w:val="0"/>
        </w:rPr>
        <w:t>- Nghiên cứu xây dựng nội quy các khu lưu trú tập trung, đảm bảo quản lý tốt các khu lưu trú đồng thời phù hợp với lối sống của công nhân.</w:t>
      </w:r>
    </w:p>
    <w:p>
      <w:r>
        <w:rPr>
          <w:b/>
          <w:i w:val="0"/>
        </w:rPr>
        <w:t>7. Sở Lao động - Thương binh và Xã hội:</w:t>
      </w:r>
    </w:p>
    <w:p>
      <w:r>
        <w:rPr>
          <w:b w:val="0"/>
          <w:i w:val="0"/>
        </w:rPr>
        <w:t>- Phối hợp cùng Ban Quản lý các Khu Chế xuất và Công nghiệp, Liên đoàn Lao động thành phố khảo sát nhu cầu nhà ở, nhà lưu trú cho công nhân đang làm việc trên địa bàn thành phố.</w:t>
      </w:r>
    </w:p>
    <w:p>
      <w:r>
        <w:rPr>
          <w:b w:val="0"/>
          <w:i w:val="0"/>
        </w:rPr>
        <w:t>- Tham gia đề xuất mức giá thuê nhà lưu trú cho công nhân trên địa bàn thành phố nhằm đảm bảo lợi ích hài hòa của doanh nghiệp và người lao động.</w:t>
      </w:r>
    </w:p>
    <w:p>
      <w:r>
        <w:rPr>
          <w:b/>
          <w:i w:val="0"/>
        </w:rPr>
        <w:t xml:space="preserve">8. Sở Văn hóa, Thể thao và Du lịch: </w:t>
      </w:r>
    </w:p>
    <w:p>
      <w:r>
        <w:rPr>
          <w:b w:val="0"/>
          <w:i w:val="0"/>
        </w:rPr>
        <w:t>Nghiên cứu về văn hóa, đời sống tinh thần của công nhân tại các khu lưu trú để đề xuất Ủy ban nhân dân thành phố các chủ trương, chính sách cụ thể nhằm từng bước nâng cao đời sống văn hóa và tinh thần của công nhân.</w:t>
      </w:r>
    </w:p>
    <w:p>
      <w:r>
        <w:rPr>
          <w:b/>
          <w:i w:val="0"/>
        </w:rPr>
        <w:t>9. Quỹ Phát triển nhà ở thành phố:</w:t>
      </w:r>
    </w:p>
    <w:p>
      <w:r>
        <w:rPr>
          <w:b w:val="0"/>
          <w:i w:val="0"/>
        </w:rPr>
        <w:t>- Phối hợp với Liên đoàn Lao động thành phố nghiên cứu quy chế cho vay vốn đối với các hộ gia đình, cá nhân có nhu cầu và điều kiện xây dựng mới hoặc sửa chữa nhà trọ cho công nhân thuê.</w:t>
      </w:r>
    </w:p>
    <w:p>
      <w:r>
        <w:rPr>
          <w:b w:val="0"/>
          <w:i w:val="0"/>
        </w:rPr>
        <w:t>- Phối hợp với Quỹ Đầu tư phát triển đô thị có kế hoạch chuẩn bị nguồn vốn cho các doanh nghiệp vay với lãi suất ưu đãi để đầu tư xây dựng nhà lưu trú công nhân.</w:t>
      </w:r>
    </w:p>
    <w:p>
      <w:r>
        <w:rPr>
          <w:b/>
          <w:i w:val="0"/>
        </w:rPr>
        <w:t>10. Ủy ban nhân dân các quận - huyện:</w:t>
      </w:r>
    </w:p>
    <w:p>
      <w:r>
        <w:rPr>
          <w:b w:val="0"/>
          <w:i w:val="0"/>
        </w:rPr>
        <w:t>- Phải xác định và bố trí quỹ đất xây dựng nhà lưu trú cho công nhân trong quy hoạch xây dựng, kế hoạch sử dụng đất giai đoạn 2010 - 2015 để kêu gọi các doanh nghiệp tham gia đầu tư xây dựng khu nhà lưu trú công nhân. Quy hoạch xây dựng phải gắn kết với các dịch vụ cần thiết như nhà ở, khu văn hóa, hệ thống thông tin, siêu thị, nhà trẻ, nơi sinh hoạt của các tổ chức đảng, đoàn thể, ...</w:t>
      </w:r>
    </w:p>
    <w:p>
      <w:r>
        <w:rPr>
          <w:b w:val="0"/>
          <w:i w:val="0"/>
        </w:rPr>
        <w:t>- Xác định địa điểm quy hoạch xây dựng theo hướng phải gần các Khu công nghiệp, Khu chế xuất hiện hữu, ưu tiên phía Đông Bắc (Khu Chế xuất Linh Trung, Khu công nghệ cao), phía Tây Bắc (Khu Công nghiệp Tây Bắc, Hòa Phú, Tân Phú Trung), phía Tây Nam (Khu Công nghiệp Vĩnh Lộc, Khu Chế xuất Tân Tạo, ... ), phía Đông Nam (Khu Công nghiệp Hiệp Phước, Khu Chế xuất Tân Thuận, ... ).</w:t>
      </w:r>
    </w:p>
    <w:p>
      <w:r>
        <w:rPr>
          <w:b w:val="0"/>
          <w:i w:val="0"/>
        </w:rPr>
        <w:t>- Căn cứ Khoản 4, Điều 9, Quyết định số 75/2006/QĐ-UBND ngày 17 tháng 5 năm 2006 của Ủy ban nhân dân thành phố, hàng quý phải có kế họach kiểm tra các khu nhà trọ của các hộ gia đình, cá nhân xây dựng, nếu chưa đảm bảo các yêu cầu theo quy định cần có giải pháp khuyến khích, tuyên truyền, hỗ trợ để sửa chữa cải tạo lại, nâng cấp cho phù hợp, đảm bảo quy định; đồng thời báo cáo kết quả kiểm tra gởi Sở Xây dựng để tổng hợp báo cáo Ủy ban nhân dân thành phố.</w:t>
      </w:r>
    </w:p>
    <w:p>
      <w:r>
        <w:rPr>
          <w:b/>
          <w:i w:val="0"/>
        </w:rPr>
        <w:t>11. Chủ đầu tư dự án:</w:t>
      </w:r>
    </w:p>
    <w:p>
      <w:r>
        <w:rPr>
          <w:b w:val="0"/>
          <w:i w:val="0"/>
        </w:rPr>
        <w:t>- Phải đăng ký lộ trình cam kết tiến độ thực hiện dự án với Sở Xây dựng và đảm bảo thực hiện dự án đúng tiến độ được phê duyệt theo kế hoạch này.</w:t>
      </w:r>
    </w:p>
    <w:p>
      <w:r>
        <w:rPr>
          <w:b w:val="0"/>
          <w:i w:val="0"/>
        </w:rPr>
        <w:t>- Định kỳ hàng tháng báo cáo tình hình, tiến độ thực hiện dự án gửi Sở Xây dựng, Ban Quản lý các Khu Chế xuất và Công nghiệp để tổng hợp và báo cáo Ủy ban nhân dân thành phố./.</w:t>
      </w:r>
    </w:p>
    <w:p>
      <w:r>
        <w:rPr>
          <w:b w:val="0"/>
          <w:i w:val="0"/>
        </w:rPr>
        <w:br/>
      </w:r>
      <w:r>
        <w:rPr>
          <w:b w:val="0"/>
          <w:i w:val="0"/>
        </w:rPr>
        <w:br/>
      </w:r>
      <w:r>
        <w:rPr>
          <w:b/>
          <w:i w:val="0"/>
        </w:rPr>
        <w:br/>
      </w:r>
      <w:r>
        <w:rPr>
          <w:b/>
          <w:i w:val="0"/>
        </w:rPr>
        <w:br/>
      </w:r>
      <w:r>
        <w:br/>
      </w:r>
      <w:r>
        <w:rPr>
          <w:b/>
          <w:i w:val="0"/>
        </w:rPr>
        <w:t xml:space="preserve">KT. CHỦ TỊCH  </w:t>
      </w:r>
      <w:r>
        <w:rPr>
          <w:b/>
          <w:i w:val="0"/>
        </w:rPr>
        <w:br/>
      </w:r>
      <w:r>
        <w:br/>
      </w:r>
      <w:r>
        <w:rPr>
          <w:b/>
          <w:i w:val="0"/>
        </w:rPr>
        <w:t>PHÓ CHỦ TỊCH THƯỜNG TRỰC</w:t>
      </w:r>
      <w:r>
        <w:rPr>
          <w:b/>
          <w:i w:val="0"/>
        </w:rPr>
        <w:br/>
      </w:r>
      <w:r>
        <w:rPr>
          <w:b/>
          <w:i w:val="0"/>
        </w:rPr>
        <w:br/>
      </w:r>
      <w:r>
        <w:rPr>
          <w:b/>
          <w:i w:val="0"/>
        </w:rPr>
        <w:br/>
      </w:r>
      <w:r>
        <w:rPr>
          <w:b/>
          <w:i w:val="0"/>
        </w:rPr>
        <w:br/>
      </w:r>
      <w:r>
        <w:rPr>
          <w:b/>
          <w:i w:val="0"/>
        </w:rPr>
        <w:t>Nguyễn Thành Tài</w:t>
      </w:r>
      <w:r>
        <w:rPr>
          <w:b/>
          <w:i w:val="0"/>
        </w:rPr>
        <w:br/>
      </w:r>
      <w:r>
        <w:rPr>
          <w:b/>
          <w:i w:val="0"/>
        </w:rPr>
        <w:br/>
      </w:r>
      <w:r>
        <w:rPr>
          <w:b w:val="0"/>
          <w:i w:val="0"/>
        </w:rPr>
        <w:br/>
      </w:r>
      <w:r>
        <w:rPr>
          <w:b w:val="0"/>
          <w:i w:val="0"/>
        </w:rPr>
        <w:br/>
      </w:r>
    </w:p>
    <w:p>
      <w:r>
        <w:rPr>
          <w:b w:val="0"/>
          <w:i w:val="0"/>
        </w:rPr>
        <w:br/>
      </w:r>
      <w:r>
        <w:rPr>
          <w:b/>
          <w:i w:val="0"/>
        </w:rPr>
        <w:br/>
      </w:r>
      <w:r>
        <w:rPr>
          <w:b/>
          <w:i w:val="0"/>
        </w:rPr>
        <w:br/>
      </w:r>
      <w:r>
        <w:br/>
      </w:r>
      <w:r>
        <w:rPr>
          <w:b/>
          <w:i w:val="0"/>
        </w:rPr>
        <w:t xml:space="preserve">KT. CHỦ TỊCH  </w:t>
      </w:r>
      <w:r>
        <w:rPr>
          <w:b/>
          <w:i w:val="0"/>
        </w:rPr>
        <w:br/>
      </w:r>
      <w:r>
        <w:br/>
      </w:r>
      <w:r>
        <w:rPr>
          <w:b/>
          <w:i w:val="0"/>
        </w:rPr>
        <w:t>PHÓ CHỦ TỊCH THƯỜNG TRỰC</w:t>
      </w:r>
      <w:r>
        <w:rPr>
          <w:b/>
          <w:i w:val="0"/>
        </w:rPr>
        <w:br/>
      </w:r>
      <w:r>
        <w:rPr>
          <w:b/>
          <w:i w:val="0"/>
        </w:rPr>
        <w:br/>
      </w:r>
      <w:r>
        <w:rPr>
          <w:b/>
          <w:i w:val="0"/>
        </w:rPr>
        <w:br/>
      </w:r>
      <w:r>
        <w:rPr>
          <w:b/>
          <w:i w:val="0"/>
        </w:rPr>
        <w:br/>
      </w:r>
      <w:r>
        <w:rPr>
          <w:b/>
          <w:i w:val="0"/>
        </w:rPr>
        <w:t>Nguyễn Thành Tài</w:t>
      </w:r>
      <w:r>
        <w:rPr>
          <w:b/>
          <w:i w:val="0"/>
        </w:rPr>
        <w:br/>
      </w:r>
      <w:r>
        <w:rPr>
          <w:b/>
          <w:i w:val="0"/>
        </w:rPr>
        <w:br/>
      </w:r>
      <w:r>
        <w:rPr>
          <w:b w:val="0"/>
          <w:i w:val="0"/>
        </w:rPr>
        <w:br/>
      </w:r>
    </w:p>
    <w:p>
      <w:pPr>
        <w:jc w:val="center"/>
      </w:pPr>
      <w:r>
        <w:rPr>
          <w:b w:val="0"/>
          <w:i w:val="0"/>
        </w:rPr>
        <w:br/>
      </w:r>
      <w:r>
        <w:rPr>
          <w:b/>
          <w:i w:val="0"/>
        </w:rPr>
        <w:br/>
      </w:r>
      <w:r>
        <w:br/>
      </w:r>
      <w:r>
        <w:rPr>
          <w:b/>
          <w:i w:val="0"/>
        </w:rPr>
        <w:t xml:space="preserve">KT. CHỦ TỊCH  </w:t>
      </w:r>
      <w:r>
        <w:rPr>
          <w:b/>
          <w:i w:val="0"/>
        </w:rPr>
        <w:br/>
      </w:r>
      <w:r>
        <w:br/>
      </w:r>
      <w:r>
        <w:rPr>
          <w:b/>
          <w:i w:val="0"/>
        </w:rPr>
        <w:t>PHÓ CHỦ TỊCH THƯỜNG TRỰC</w:t>
      </w:r>
      <w:r>
        <w:rPr>
          <w:b/>
          <w:i w:val="0"/>
        </w:rPr>
        <w:br/>
      </w:r>
      <w:r>
        <w:rPr>
          <w:b w:val="0"/>
          <w:i w:val="0"/>
        </w:rPr>
        <w:br/>
      </w:r>
      <w:r>
        <w:rPr>
          <w:b w:val="0"/>
          <w:i w:val="0"/>
        </w:rPr>
        <w:br/>
      </w:r>
      <w:r>
        <w:rPr>
          <w:b/>
          <w:i w:val="0"/>
        </w:rPr>
        <w:br/>
      </w:r>
      <w:r>
        <w:rPr>
          <w:b/>
          <w:i w:val="0"/>
        </w:rPr>
        <w:t>Nguyễn Thành Tài</w:t>
      </w:r>
      <w:r>
        <w:rPr>
          <w:b/>
          <w:i w:val="0"/>
        </w:rPr>
        <w:br/>
      </w:r>
      <w:r>
        <w:rPr>
          <w:b w:val="0"/>
          <w:i w:val="0"/>
        </w:rPr>
        <w:br/>
      </w:r>
    </w:p>
    <w:p>
      <w:r>
        <w:rPr>
          <w:b w:val="0"/>
          <w:i w:val="0"/>
        </w:rPr>
        <w:br/>
      </w:r>
      <w:r>
        <w:br/>
      </w:r>
      <w:r>
        <w:rPr>
          <w:b w:val="0"/>
          <w:i w:val="0"/>
        </w:rPr>
        <w:t xml:space="preserve">KT. CHỦ TỊCH  </w:t>
      </w:r>
      <w:r>
        <w:rPr>
          <w:b w:val="0"/>
          <w:i w:val="0"/>
        </w:rPr>
        <w:br/>
      </w:r>
      <w:r>
        <w:br/>
      </w:r>
      <w:r>
        <w:rPr>
          <w:b w:val="0"/>
          <w:i w:val="0"/>
        </w:rPr>
        <w:t>PHÓ CHỦ TỊCH THƯỜNG TRỰC</w:t>
      </w:r>
      <w:r>
        <w:rPr>
          <w:b w:val="0"/>
          <w:i w:val="0"/>
        </w:rPr>
        <w:br/>
      </w:r>
    </w:p>
    <w:p>
      <w:r>
        <w:rPr>
          <w:b w:val="0"/>
          <w:i w:val="0"/>
        </w:rPr>
        <w:br/>
      </w:r>
      <w:r>
        <w:rPr>
          <w:b w:val="0"/>
          <w:i w:val="0"/>
        </w:rPr>
        <w:t>Nguyễn Thành Tài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