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43/2021/QĐ-UBND Ban hành Điều lệ tổ chức và hoạt động của Công ty trách nhiệm hữu hạn Một thành viên Xổ số kiến thiết Ninh Thuận</w:t>
      </w:r>
    </w:p>
    <w:p>
      <w:r>
        <w:rPr>
          <w:b w:val="0"/>
          <w:i w:val="0"/>
        </w:rPr>
        <w:br/>
      </w:r>
      <w:r>
        <w:rPr>
          <w:b w:val="0"/>
          <w:i w:val="0"/>
        </w:rPr>
        <w:br/>
      </w:r>
      <w:r>
        <w:rPr>
          <w:b/>
          <w:i w:val="0"/>
        </w:rPr>
        <w:t>ỦY BAN NHÂN DÂN</w:t>
      </w:r>
      <w:r>
        <w:br/>
      </w:r>
      <w:r>
        <w:rPr>
          <w:b/>
          <w:i w:val="0"/>
        </w:rPr>
        <w:br/>
        <w:t xml:space="preserve">       TỈNH NINH THUẬN</w:t>
      </w:r>
      <w:r>
        <w:rPr>
          <w:b w:val="0"/>
          <w:i w:val="0"/>
        </w:rPr>
        <w:br/>
      </w:r>
      <w:r>
        <w:rPr>
          <w:b w:val="0"/>
          <w:i w:val="0"/>
        </w:rPr>
        <w:t xml:space="preserve">Số: 43/2021/QĐ-UBND </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xml:space="preserve">Ninh Thuận, ngày 03 tháng 8 năm 2021 </w:t>
      </w:r>
      <w:r>
        <w:rPr>
          <w:b w:val="0"/>
          <w:i w:val="0"/>
        </w:rPr>
        <w:br/>
      </w:r>
      <w:r>
        <w:rPr>
          <w:b w:val="0"/>
          <w:i w:val="0"/>
        </w:rPr>
        <w:br/>
      </w:r>
    </w:p>
    <w:p>
      <w:r>
        <w:rPr>
          <w:b w:val="0"/>
          <w:i w:val="0"/>
        </w:rPr>
        <w:br/>
      </w:r>
      <w:r>
        <w:rPr>
          <w:b/>
          <w:i w:val="0"/>
        </w:rPr>
        <w:t>ỦY BAN NHÂN DÂN</w:t>
      </w:r>
      <w:r>
        <w:br/>
      </w:r>
      <w:r>
        <w:rPr>
          <w:b/>
          <w:i w:val="0"/>
        </w:rPr>
        <w:br/>
        <w:t xml:space="preserve">       TỈNH NINH THUẬN</w:t>
      </w:r>
      <w:r>
        <w:rPr>
          <w:b w:val="0"/>
          <w:i w:val="0"/>
        </w:rPr>
        <w:br/>
      </w:r>
      <w:r>
        <w:rPr>
          <w:b w:val="0"/>
          <w:i w:val="0"/>
        </w:rPr>
        <w:t xml:space="preserve">Số: 43/2021/QĐ-UBND </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w:t>
      </w:r>
      <w:r>
        <w:rPr>
          <w:b w:val="0"/>
          <w:i w:val="0"/>
        </w:rPr>
        <w:br/>
      </w:r>
      <w:r>
        <w:rPr>
          <w:b w:val="0"/>
          <w:i/>
        </w:rPr>
        <w:t xml:space="preserve">Ninh Thuận, ngày 03 tháng 8 năm 2021 </w:t>
      </w:r>
      <w:r>
        <w:rPr>
          <w:b w:val="0"/>
          <w:i w:val="0"/>
        </w:rPr>
        <w:br/>
      </w:r>
    </w:p>
    <w:p>
      <w:pPr>
        <w:jc w:val="center"/>
      </w:pPr>
      <w:r>
        <w:rPr>
          <w:b/>
          <w:i w:val="0"/>
        </w:rPr>
        <w:t>QUYẾT ĐỊNH</w:t>
      </w:r>
      <w:r>
        <w:br/>
      </w:r>
      <w:r>
        <w:rPr>
          <w:b/>
          <w:i w:val="0"/>
        </w:rPr>
        <w:br/>
        <w:t xml:space="preserve">     Ban hành Điều lệ tổ chức và hoạt động của Công ty trách nhiệm</w:t>
      </w:r>
      <w:r>
        <w:br/>
      </w:r>
      <w:r>
        <w:rPr>
          <w:b/>
          <w:i w:val="0"/>
        </w:rPr>
        <w:br/>
        <w:t xml:space="preserve">     hữu hạn Một thành viên Xổ số kiến thiết Ninh Thuận</w:t>
      </w:r>
    </w:p>
    <w:p>
      <w:pPr>
        <w:jc w:val="center"/>
      </w:pPr>
      <w:r>
        <w:rPr>
          <w:b/>
          <w:i w:val="0"/>
        </w:rPr>
        <w:t>ỦY BAN NHÂN DÂN TỈNH NINH THUẬN</w:t>
      </w:r>
    </w:p>
    <w:p>
      <w:r>
        <w:rPr>
          <w:b w:val="0"/>
          <w:i/>
        </w:rPr>
        <w:t>Căn cứ Luật tổ chức chính quyền địa phương ngày 19/06/2015;</w:t>
      </w:r>
    </w:p>
    <w:p>
      <w:r>
        <w:rPr>
          <w:b w:val="0"/>
          <w:i/>
        </w:rPr>
        <w:t>Căn cứ Luật sửa đổi, bổ sung một số điều của Luật tổ chức chính phủ và Luật tổ chức chính quyền địa phương ngày 22/11/2019;</w:t>
      </w:r>
    </w:p>
    <w:p>
      <w:r>
        <w:rPr>
          <w:b w:val="0"/>
          <w:i/>
        </w:rPr>
        <w:t>Căn cứ Luật ban hành văn bản quy phạm pháp luật năm 2015;</w:t>
      </w:r>
    </w:p>
    <w:p>
      <w:r>
        <w:rPr>
          <w:b w:val="0"/>
          <w:i/>
        </w:rPr>
        <w:t>Căn cứ Luật sửa đổi, bổ sung một số điều của Luật ban hành văn bản quy phạm pháp luật ngày 18/06/2020;</w:t>
      </w:r>
    </w:p>
    <w:p>
      <w:r>
        <w:rPr>
          <w:b w:val="0"/>
          <w:i/>
        </w:rPr>
        <w:t>Căn cứ Luật doanh nghiệp ngày 17/06/2020;</w:t>
      </w:r>
    </w:p>
    <w:p>
      <w:r>
        <w:rPr>
          <w:b w:val="0"/>
          <w:i/>
        </w:rPr>
        <w:t>Căn cứ Luật quản lý, sử dụng vốn nhà nước đầu tư vào sản xuất kinh doanh tại doanh nghiệp ngày 26/11/2014;</w:t>
      </w:r>
    </w:p>
    <w:p>
      <w:r>
        <w:rPr>
          <w:b w:val="0"/>
          <w:i/>
        </w:rPr>
        <w:t>Căn cứ Nghị định số 34/2016/NĐ-CP ngày 14/05/2016 của Chính phủ quy định chi tiết một số điều và biện pháp thi hành Luật ban hành văn bản quy phạm pháp luật;</w:t>
      </w:r>
    </w:p>
    <w:p>
      <w:r>
        <w:rPr>
          <w:b w:val="0"/>
          <w:i/>
        </w:rPr>
        <w:t>Căn cứ Nghị định số 154/2020/NĐ-CP ngày 31/12/2020 của Chính phủ sửa đổi, bổ sung một số điều của Nghị định số 34/2016 ngày 14/05/2016 của Chính phủ quy định chi tiết một số điều và biện pháp thi hành Luật ban hành văn bản quy phạm pháp luật;</w:t>
      </w:r>
    </w:p>
    <w:p>
      <w:r>
        <w:rPr>
          <w:b w:val="0"/>
          <w:i/>
        </w:rPr>
        <w:t>Căn cứ Nghị định số 10/2019/NĐ-CP ngày 30/01/2019 của Chính phủ về thực hiện quyền, trách nhiệm của đại diện chủ sở hữu Nhà nước;</w:t>
      </w:r>
    </w:p>
    <w:p>
      <w:r>
        <w:rPr>
          <w:b w:val="0"/>
          <w:i/>
        </w:rPr>
        <w:t>Căn cứ Nghị định số 19/2014/NĐ-CP ngày 14/3/2014 của Chính phủ ban hành Điều lệ mẫu của Công ty trách nhiệm hữu hạn một thành viên do nhà nước làm chủ sở hữu;</w:t>
      </w:r>
    </w:p>
    <w:p>
      <w:r>
        <w:rPr>
          <w:b w:val="0"/>
          <w:i/>
        </w:rPr>
        <w:t>Căn cứ Nghị định số 91/2015/NĐ-CP ngày 13/10/2015 của Chính phủ về đầu tư vốn nhà nước vào doanh nghiệp và quản lý, sử dụng vốn, tài sản tại doanh nghiệp;</w:t>
      </w:r>
    </w:p>
    <w:p>
      <w:r>
        <w:rPr>
          <w:b w:val="0"/>
          <w:i/>
        </w:rPr>
        <w:t>Căn cứ Nghị định số 121/2020/NĐ-CP ngày 09/10/2020 của Chính phủ sửa đổi bổ sung khoản 2 Điều 12 Nghị định số 91/2015/NĐ-CP ngày 13/10/2015 của Chính phủ về đầu tư vốn nhà nước vào doanh nghiệp và quản lý, sử dụng vốn, tài sản tại doanh nghiệp đã được sửa đổi, bổ sung tại khoản 5 Điều 1; Nghị định số 32/2018/NĐ-CP ngày 08/3/2018 của Chính phủ sửa đổi, bổ sung một số Điều của Nghị định số 91/2015/NĐ-CP;</w:t>
      </w:r>
    </w:p>
    <w:p>
      <w:r>
        <w:rPr>
          <w:b w:val="0"/>
          <w:i/>
        </w:rPr>
        <w:t>Căn cứ Nghị định số 140/2020/NĐ-CP ngày 30/11/2020 của Chính phủ sửa đổi, bổ sung một số Điều của Nghị định số 126/2017/NĐ-CP ngày 16/11/2017 của Chính phủ về chyển đổi Doanh nghiệp nhà nước đầu tư 100% vốn điều lệ thành Công ty cổ phần; Nghị định số 91/2015/NĐ-CP ngày 13/10/2015 của Chính phủ về đầu tư vốn nhà nước vào doanh nghiệp và quản lý, sử dụng vốn, tài sản tại doanh nghiệp; Nghị định số 32/2018/NĐ-CP ngày 08/3/2018 của Chính phủ sửa đổi, bổ sung một số Điều của Nghị định số 91/2015/NĐ-CP;</w:t>
      </w:r>
    </w:p>
    <w:p>
      <w:r>
        <w:rPr>
          <w:b w:val="0"/>
          <w:i/>
        </w:rPr>
        <w:t>Căn cứ Nghị định số 159/2020/NĐ-CP ngày 31/12/2020 của Chính phủ về quản lý người giữ chức danh, chức vụ và người đại diện phần vốn nhà nước tại doanh nghiệp;</w:t>
      </w:r>
    </w:p>
    <w:p>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
        <w:rPr>
          <w:b w:val="0"/>
          <w:i/>
        </w:rPr>
        <w:t>Căn cứ Nghị định số 47/2021/NĐ-CP ngày 01/04/2021 của Chính phủ quy định chi tiết một số Điều của Luật Doanh nghiệp;</w:t>
      </w:r>
    </w:p>
    <w:p>
      <w:r>
        <w:rPr>
          <w:b w:val="0"/>
          <w:i/>
        </w:rPr>
        <w:t>Theo đề nghị của Chủ tịch Công ty trách nhiệm hữu hạn một thành viên xổ số kiến thiết Ninh Thuận tại Tờ trình số 332/TTr-XSKT ngày 14/7/2021; Giám đốc Sở Nội vụ tại Tờ trình số 2261/TTr-SNV ngày 21/7/2021 và Báo cáo thẩm định số 1443/BC-STP ngày 08/7/2021 của Sở Tư pháp.</w:t>
      </w:r>
    </w:p>
    <w:p>
      <w:pPr>
        <w:jc w:val="center"/>
      </w:pPr>
      <w:r>
        <w:rPr>
          <w:b/>
          <w:i w:val="0"/>
        </w:rPr>
        <w:t>QUYẾT ĐỊNH:</w:t>
      </w:r>
    </w:p>
    <w:p>
      <w:r>
        <w:rPr>
          <w:b/>
          <w:i w:val="0"/>
        </w:rPr>
        <w:t xml:space="preserve">Điều 1. </w:t>
      </w:r>
      <w:r>
        <w:rPr>
          <w:b w:val="0"/>
          <w:i w:val="0"/>
        </w:rPr>
        <w:t>Ban hành kèm theo Quyết định này Điều lệ tổ chức và hoạt động của Công ty trách nhiệm hữu hạn một thành viên xổ số kiến thiết Ninh Thuận gồm 9 chương 46 Điều.</w:t>
      </w:r>
    </w:p>
    <w:p>
      <w:r>
        <w:rPr>
          <w:b/>
          <w:i w:val="0"/>
        </w:rPr>
        <w:t xml:space="preserve">Điều 2. </w:t>
      </w:r>
      <w:r>
        <w:rPr>
          <w:b w:val="0"/>
          <w:i w:val="0"/>
        </w:rPr>
        <w:t xml:space="preserve">Quyết định này có hiệu lực từ ngày 13/08/2021 và thay thế Quyết định số 06/2020/QĐ-UBND ngày 18/3/2020 của Ủy ban nhân dân tỉnh ban hành Điều lệ tổ chức và hoạt động của Công ty trách nhiệm hữu hạn một thành viên xổ số kiến thiết Ninh Thuận. </w:t>
      </w:r>
    </w:p>
    <w:p>
      <w:r>
        <w:rPr>
          <w:b w:val="0"/>
          <w:i w:val="0"/>
        </w:rPr>
        <w:t>Chánh Văn phòng Ủy ban nhân dân tỉnh, Giám đốc các Sở; Thủ trưởng các ban, ngành thuộc tỉnh; Chủ tịch Ủy ban nhân dân các huyện, thành phố; Ban chỉ đạo đổi mới và phát triền doanh nghiệp tỉnh, Chủ tịch Công ty trách nhiệm hữu hạn một thành viên xổ số kiến thiết Ninh Thuận và Thủ trưởng các cơ quan, đơn vị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Nơi nhận: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Như điều 2;</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TT. HĐND các huyện, thành phố;</w:t>
      </w:r>
      <w:r>
        <w:rPr>
          <w:b w:val="0"/>
          <w:i w:val="0"/>
        </w:rPr>
        <w:br/>
      </w:r>
      <w:r>
        <w:rPr>
          <w:b w:val="0"/>
          <w:i w:val="0"/>
        </w:rPr>
        <w:t>- Trung tâm Công nghệ thông tin và truyền thông;</w:t>
      </w:r>
      <w:r>
        <w:rPr>
          <w:b w:val="0"/>
          <w:i w:val="0"/>
        </w:rPr>
        <w:br/>
      </w:r>
      <w:r>
        <w:rPr>
          <w:b w:val="0"/>
          <w:i w:val="0"/>
        </w:rPr>
        <w:t>- Cổng thông tin điện tử tỉnh;</w:t>
      </w:r>
      <w:r>
        <w:rPr>
          <w:b w:val="0"/>
          <w:i w:val="0"/>
        </w:rPr>
        <w:br/>
      </w:r>
      <w:r>
        <w:rPr>
          <w:b w:val="0"/>
          <w:i w:val="0"/>
        </w:rPr>
        <w:t>- Lưu: VT, KTTH.</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Quốc Nam</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Nơi nhận: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Như điều 2;</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TT. HĐND các huyện, thành phố;</w:t>
      </w:r>
      <w:r>
        <w:rPr>
          <w:b w:val="0"/>
          <w:i w:val="0"/>
        </w:rPr>
        <w:br/>
      </w:r>
      <w:r>
        <w:rPr>
          <w:b w:val="0"/>
          <w:i w:val="0"/>
        </w:rPr>
        <w:t>- Trung tâm Công nghệ thông tin và truyền thông;</w:t>
      </w:r>
      <w:r>
        <w:rPr>
          <w:b w:val="0"/>
          <w:i w:val="0"/>
        </w:rPr>
        <w:br/>
      </w:r>
      <w:r>
        <w:rPr>
          <w:b w:val="0"/>
          <w:i w:val="0"/>
        </w:rPr>
        <w:t>- Cổng thông tin điện tử tỉnh;</w:t>
      </w:r>
      <w:r>
        <w:rPr>
          <w:b w:val="0"/>
          <w:i w:val="0"/>
        </w:rPr>
        <w:br/>
      </w:r>
      <w:r>
        <w:rPr>
          <w:b w:val="0"/>
          <w:i w:val="0"/>
        </w:rPr>
        <w:t>- Lưu: VT, KTTH.</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Quốc Nam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 xml:space="preserve">Nơi nhận: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Như điều 2;</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TT Tỉnh ủy, TT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TT. HĐND các huyện, thành phố;</w:t>
            </w:r>
            <w:r>
              <w:rPr>
                <w:b w:val="0"/>
                <w:i w:val="0"/>
              </w:rPr>
              <w:br/>
            </w:r>
            <w:r>
              <w:rPr>
                <w:b w:val="0"/>
                <w:i w:val="0"/>
              </w:rPr>
              <w:t>- Trung tâm Công nghệ thông tin và truyền thông;</w:t>
            </w:r>
            <w:r>
              <w:rPr>
                <w:b w:val="0"/>
                <w:i w:val="0"/>
              </w:rPr>
              <w:br/>
            </w:r>
            <w:r>
              <w:rPr>
                <w:b w:val="0"/>
                <w:i w:val="0"/>
              </w:rPr>
              <w:t>- Cổng thông tin điện tử tỉnh;</w:t>
            </w:r>
            <w:r>
              <w:rPr>
                <w:b w:val="0"/>
                <w:i w:val="0"/>
              </w:rPr>
              <w:br/>
            </w:r>
            <w:r>
              <w:rPr>
                <w:b w:val="0"/>
                <w:i w:val="0"/>
              </w:rPr>
              <w:t>- Lưu: VT, KTTH.</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