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443/QĐ-TCCQ Về việc giao cho bộ nông – lâm nghiệp nhiệm vụ quản lý nhà nước về lương thực trên địa bàn thành phố Hải Phòng</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HẢI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443/QĐ-TCCQ</w:t>
        <w:br/>
        <w:t xml:space="preserve">    </w:t>
      </w:r>
      <w:r>
        <w:rPr>
          <w:b w:val="0"/>
          <w:i w:val="0"/>
        </w:rPr>
        <w:br/>
      </w:r>
      <w:r>
        <w:rPr>
          <w:b w:val="0"/>
          <w:i/>
        </w:rPr>
        <w:br/>
        <w:t xml:space="preserve">     Hải Phòng, ngày 06 tháng 4 năm 1991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HẢI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HẢI PHÒNG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HẢI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443/QĐ-TCCQ</w:t>
        <w:br/>
        <w:t xml:space="preserve">    </w:t>
      </w:r>
      <w:r>
        <w:rPr>
          <w:b w:val="0"/>
          <w:i w:val="0"/>
        </w:rPr>
        <w:br/>
      </w:r>
      <w:r>
        <w:rPr>
          <w:b w:val="0"/>
          <w:i/>
        </w:rPr>
        <w:br/>
        <w:t xml:space="preserve">     Hải Phòng, ngày 06 tháng 4 năm 1991</w:t>
        <w:br/>
        <w:t xml:space="preserve">    </w:t>
      </w:r>
      <w:r>
        <w:rPr>
          <w:b w:val="0"/>
          <w:i w:val="0"/>
        </w:rPr>
        <w:br/>
      </w:r>
    </w:p>
    <w:p>
      <w:pPr>
        <w:jc w:val="center"/>
      </w:pPr>
      <w:r>
        <w:rPr>
          <w:b w:val="0"/>
          <w:i w:val="0"/>
        </w:rPr>
        <w:br/>
        <w:t xml:space="preserve">     Số: 443/QĐ-TCCQ</w:t>
        <w:br/>
        <w:t xml:space="preserve">    </w:t>
      </w:r>
    </w:p>
    <w:p>
      <w:pPr>
        <w:jc w:val="center"/>
      </w:pPr>
      <w:r>
        <w:rPr>
          <w:b w:val="0"/>
          <w:i w:val="0"/>
        </w:rPr>
        <w:br/>
        <w:t xml:space="preserve">     Hải Phòng, ngày 06 tháng 4 năm 1991</w:t>
        <w:br/>
        <w:t xml:space="preserve">    </w:t>
      </w:r>
    </w:p>
    <w:p>
      <w:r>
        <w:rPr>
          <w:b/>
          <w:i w:val="0"/>
        </w:rPr>
        <w:t>QUYẾT ĐỊNH</w:t>
      </w:r>
    </w:p>
    <w:p>
      <w:r>
        <w:rPr>
          <w:b/>
          <w:i w:val="0"/>
        </w:rPr>
        <w:t xml:space="preserve">Về việc giao cho bộ nông – lâm nghiệp nhiệm vụ quản lý nhà nước về </w:t>
      </w:r>
    </w:p>
    <w:p>
      <w:r>
        <w:rPr>
          <w:b/>
          <w:i w:val="0"/>
        </w:rPr>
        <w:t>lương thực trên địa bàn thành phố Hải Phòng</w:t>
      </w:r>
    </w:p>
    <w:p>
      <w:r>
        <w:rPr>
          <w:b/>
          <w:i w:val="0"/>
        </w:rPr>
        <w:t>_________________</w:t>
      </w:r>
    </w:p>
    <w:p>
      <w:r>
        <w:rPr>
          <w:b/>
          <w:i w:val="0"/>
        </w:rPr>
        <w:t>ỦY BAN NHÂN DÂN THÀNH PHỐ HẢI PHÒNG</w:t>
      </w:r>
    </w:p>
    <w:p>
      <w:r>
        <w:rPr>
          <w:b w:val="0"/>
          <w:i w:val="0"/>
        </w:rPr>
        <w:t>- Căn cứ quyết định số 209a/HĐBT ngày 03/11/1987 của Hội đồng Bộ trưởng về việc chuyển hoạt động của ngành lương thực sang hạch toán kinh doanh xã hội chủ nghĩa;</w:t>
      </w:r>
    </w:p>
    <w:p>
      <w:r>
        <w:rPr>
          <w:b w:val="0"/>
          <w:i w:val="0"/>
        </w:rPr>
        <w:t>- Căn cứ thông tư liên bộ số 04/TT/ TCCB ngày 26/4/90 của Bộ nông nghiệp và công nghiệp thực phẩm – Ban tổ chức của chính phủ hướng dẫn việc tổ chức thực hiện quản lý nhà nước về lương thực ở địa phương;</w:t>
      </w:r>
    </w:p>
    <w:p>
      <w:r>
        <w:rPr>
          <w:b w:val="0"/>
          <w:i w:val="0"/>
        </w:rPr>
        <w:t>- Căn cứ kết luận của Ban thường vụ Thành ủy, họp ngày 27/2/1991;</w:t>
      </w:r>
    </w:p>
    <w:p>
      <w:r>
        <w:rPr>
          <w:b w:val="0"/>
          <w:i w:val="0"/>
        </w:rPr>
        <w:t>- Xét đề nghị của đồng chí Trưởng ban Ban tổ chức chính quyền thành phố;</w:t>
      </w:r>
    </w:p>
    <w:p>
      <w:r>
        <w:rPr>
          <w:b/>
          <w:i w:val="0"/>
        </w:rPr>
        <w:t>QUYẾT ĐỊNH</w:t>
      </w:r>
    </w:p>
    <w:p>
      <w:r>
        <w:rPr>
          <w:b/>
          <w:i w:val="0"/>
        </w:rPr>
        <w:t>Điều 1:</w:t>
      </w:r>
      <w:r>
        <w:rPr>
          <w:b/>
          <w:i w:val="0"/>
        </w:rPr>
        <w:t xml:space="preserve"> </w:t>
      </w:r>
      <w:r>
        <w:rPr>
          <w:b w:val="0"/>
          <w:i w:val="0"/>
        </w:rPr>
        <w:t>Giao cho Sở Nông - lâm nghiệp quản lý nhà nước về lương thực trên địa bàn thành phố Hải Phòng; nhiệm vụ cụ thể quy định như sau:</w:t>
      </w:r>
    </w:p>
    <w:p>
      <w:r>
        <w:rPr>
          <w:b w:val="0"/>
          <w:i w:val="0"/>
        </w:rPr>
        <w:t>1- Tham mưu cho UBND thành phố xây dựng các chương trình, quy hoạch, kế hoạch 5 năm và hàng năm về lưu thông lương thực của thành phố cho phù hợp với chủ trương chung của nhà nước. Cân đối và điều hòa lương thực trên địa bàn thành phố.</w:t>
      </w:r>
    </w:p>
    <w:p>
      <w:r>
        <w:rPr>
          <w:b w:val="0"/>
          <w:i w:val="0"/>
        </w:rPr>
        <w:t>2- Trên cơ sở các chủ trương chính sách của Nhà nước về lương thực, nghiên cứu vận dụng thực hiện ở địa phương soạn thảo các văn bản hướng dẫn trình UBND thành phố quyết định ban hành và giúp UBND thành phố theo dõi quá trình thực hiện.</w:t>
      </w:r>
    </w:p>
    <w:p>
      <w:r>
        <w:rPr>
          <w:b w:val="0"/>
          <w:i w:val="0"/>
        </w:rPr>
        <w:t>3- Quản lý hướng dẫn việc ứng dụng tiến bộ khoa học - kỹ thuật trong công tác lương thực phù hợp với điều kiện thực tế ở địa phương.</w:t>
      </w:r>
    </w:p>
    <w:p>
      <w:r>
        <w:rPr>
          <w:b w:val="0"/>
          <w:i w:val="0"/>
        </w:rPr>
        <w:t>4- Soạn thảo các đề án về đổi mới hệ thống tổ chức kinh doanh, chế biến lương thực của thành phố, phù hợp với quy định của nhà nước và điều kiện thực tế ở địa phương. Xây dựng các chính sách về đào tạo, bồi dưỡng và sử dụng cán bộ; Hướng dẫn việc xây dựng và thực hiện chức danh, tiêu chuẩn nghiệp vụ viên chức ngành lương thực … trình UBND thành phố quyết định.</w:t>
      </w:r>
    </w:p>
    <w:p>
      <w:r>
        <w:rPr>
          <w:b w:val="0"/>
          <w:i w:val="0"/>
        </w:rPr>
        <w:t>5- Thanh tra kiểm tra các ngành, các huyện, quận, thị xã các tổ chức( kể cả tổ chức của Trung ương hoạt động trên địa bàn thành phố) của mọi thành phần kinh tế, chấp hành các chế độ chính sách của nhà nước, các quyết định của UBND thành phố về công tác lương thực ở địa phương. Đề xuất với UBND thành phố xét quyết định việc khen thưởng hoặc xử lý kỷ luật đối với các vụ việc vi phạm trong lưu thông lương thực trên địa bàn thành phố.</w:t>
      </w:r>
    </w:p>
    <w:p>
      <w:r>
        <w:rPr>
          <w:b/>
          <w:i w:val="0"/>
        </w:rPr>
        <w:t>Điều 2:</w:t>
      </w:r>
      <w:r>
        <w:rPr>
          <w:b w:val="0"/>
          <w:i w:val="0"/>
        </w:rPr>
        <w:t xml:space="preserve"> Quy định trách nhiệm:</w:t>
      </w:r>
    </w:p>
    <w:p>
      <w:r>
        <w:rPr>
          <w:b w:val="0"/>
          <w:i w:val="0"/>
        </w:rPr>
        <w:t>- Liên hiệp công ty lương thực có trách nhiệm có trách nhiệm trao đổi tình hình tổ chức và hoạt động của đơn vị có liên quan đến mặt quản lý Nhà nước về lương thực và bàn giao cho Sở nông - lâm nghiệp toàn bộ tài liệu có liên quan đến nhiệm vụ này</w:t>
      </w:r>
    </w:p>
    <w:p>
      <w:r>
        <w:rPr>
          <w:b w:val="0"/>
          <w:i w:val="0"/>
        </w:rPr>
        <w:t>- Sở nông - lâm nghiệp có trách nhiệm tiếp nhận bàn giao nhiệm vụ quản lý nhà nước về lương thực từ liên hiệp công ty lương thực chuyển sang. Việc tiếp nhận, bàn giao phải hoàn thành trước 30/4/1991. Sở được thành lập một bộ phận giúp Giám đốc Sở triển khai thực hiện nhiệm vụ như đã quy định ở điều 1</w:t>
      </w:r>
    </w:p>
    <w:p>
      <w:r>
        <w:rPr>
          <w:b w:val="0"/>
          <w:i w:val="0"/>
        </w:rPr>
        <w:t>- Các ngành: Ủy ban kế hoạch, Tài chính, Ngân hàng, Tổ chức chính quyền, Lao động thương binh xã hội, thương nghiệp có trách nhiệm giúp đỡ Sở nông - lâm nghiệp, liên hiệp công ty lương thực thực hiện tốt quyết định của Ủy ban nhân dân thành phố</w:t>
      </w:r>
    </w:p>
    <w:p>
      <w:r>
        <w:rPr>
          <w:b/>
          <w:i w:val="0"/>
        </w:rPr>
        <w:t>Điều 3:</w:t>
      </w:r>
      <w:r>
        <w:rPr>
          <w:b/>
          <w:i w:val="0"/>
        </w:rPr>
        <w:t xml:space="preserve"> </w:t>
      </w:r>
      <w:r>
        <w:rPr>
          <w:b w:val="0"/>
          <w:i w:val="0"/>
        </w:rPr>
        <w:t>Các đồng chí: Chánh văn phòng Ủy ban Nhân dân thành phố, Trưởng ban Ban tổ chức chính quyền thành phố, Thủ trưởng các ngành liên quan ghi tại điều 2, Giám đốc Sở Nông- lâm nghiệp, Giám đốc liên hiệp công ty lương thực chịu trách nhiệm thi hành quyết định này.</w:t>
      </w:r>
    </w:p>
    <w:p>
      <w:r>
        <w:rPr>
          <w:b w:val="0"/>
          <w:i w:val="0"/>
        </w:rPr>
        <w:t>Quyết định này có hiệu lực từ ngày ký ./.</w:t>
      </w:r>
    </w:p>
    <w:p>
      <w:r>
        <w:rPr>
          <w:b w:val="0"/>
          <w:i w:val="0"/>
        </w:rPr>
        <w:br/>
      </w:r>
      <w:r>
        <w:rPr>
          <w:b/>
          <w:i w:val="0"/>
        </w:rPr>
        <w:br/>
      </w:r>
      <w:r>
        <w:rPr>
          <w:b/>
          <w:i w:val="0"/>
        </w:rPr>
        <w:br/>
        <w:t xml:space="preserve">     TM. UBND THÀNH PHỐ HẢI PHÒNG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Đào An</w:t>
        <w:br/>
        <w:t xml:space="preserve">    </w:t>
      </w:r>
      <w:r>
        <w:rPr>
          <w:b/>
          <w:i w:val="0"/>
        </w:rPr>
        <w:br/>
      </w:r>
      <w:r>
        <w:rPr>
          <w:b w:val="0"/>
          <w:i w:val="0"/>
        </w:rPr>
        <w:br/>
      </w:r>
    </w:p>
    <w:p>
      <w:pPr>
        <w:jc w:val="center"/>
      </w:pPr>
      <w:r>
        <w:rPr>
          <w:b w:val="0"/>
          <w:i w:val="0"/>
        </w:rPr>
        <w:br/>
      </w:r>
      <w:r>
        <w:rPr>
          <w:b/>
          <w:i w:val="0"/>
        </w:rPr>
        <w:br/>
        <w:t xml:space="preserve">     TM. UBND THÀNH PHỐ HẢI PHÒNG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Đào An</w:t>
        <w:br/>
        <w:t xml:space="preserve">    </w:t>
      </w:r>
      <w:r>
        <w:rPr>
          <w:b w:val="0"/>
          <w:i w:val="0"/>
        </w:rPr>
        <w:br/>
      </w:r>
    </w:p>
    <w:p>
      <w:r>
        <w:rPr>
          <w:b w:val="0"/>
          <w:i w:val="0"/>
        </w:rPr>
        <w:br/>
        <w:t xml:space="preserve">     TM. UBND THÀNH PHỐ HẢI PHÒNG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Đào An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