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 TC/GTBĐ Hướng dẫn xử lý đối với hàng hoá, vật tư, thiết bị không có chủ nhận và chủ không nhận tại cảng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w:t>
            </w:r>
            <w:r>
              <w:rPr>
                <w:b/>
                <w:i w:val="0"/>
              </w:rPr>
              <w:t>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xử lý đối với hàng hoá, vật tư, thiết bị không có chủ nhận và chủ không nhận tại cảng Hải Phòng</w:t>
      </w:r>
    </w:p>
    <w:p>
      <w:r>
        <w:rPr>
          <w:b w:val="0"/>
          <w:i w:val="0"/>
        </w:rPr>
        <w:t>Thi hành chỉ thị số 320-TTg ngày 18/12/1980 và công văn số 1614/V6 ngày 8/5/1981 của Phủ thủ tướng về việc kiểm kê, thu gom, xử lý đối với hàng hoá, vật tư, thiết bị được phát hiện là không có chủ nhận ở Cảng Hải phòng; qua hơn hai năm thí điểm xử lý và sau khi đã thống nhất với các Bộ và các cơ quan liên quan, Bộ Tài chính hướng dẫn thể thức xử lý đối với hàng hoá, vật tư, thiết bị được phát hiện là không có chủ nhận ở Cảng Hải phòng; qua hơn hai năm thí điểm xử lý và sau khi đã thống nhất với các Bộ và các cơ quan liên quan, Bộ Tài chính hướng dẫn thể thức xử lý đối với hàng hoá vật tư, thiết bị không có chủ nhận và chủ không nhận ở Cảng Hải phòng như sau:</w:t>
      </w:r>
    </w:p>
    <w:p>
      <w:r>
        <w:rPr>
          <w:b w:val="0"/>
          <w:i w:val="0"/>
        </w:rPr>
        <w:t>1/ Xác định hàng không có chủ nhận và chủ không nhận:</w:t>
      </w:r>
    </w:p>
    <w:p>
      <w:r>
        <w:rPr>
          <w:b w:val="0"/>
          <w:i w:val="0"/>
        </w:rPr>
        <w:t>Những hàng hóa, vật tư, thiết bị được xác định là không có chủ nhận và chủ không nhận cần xử lý bao gồm:</w:t>
      </w:r>
    </w:p>
    <w:p>
      <w:r>
        <w:rPr>
          <w:b w:val="0"/>
          <w:i w:val="0"/>
        </w:rPr>
        <w:t>- Hàng ngoài lược khai và các loại hàng hoá khác tồn đọng lâu ngày ở cảng, nhưng cảng không xác định được chủ, và cảng đã thông báo công khai cho các cơ quan Ngoại thương, Bảo hiểm, Đại lý tàu biển, Hải quan mà các cơ quan này đã trả lời là không phát hiện được chủ trong thời gian cảng quy định;</w:t>
      </w:r>
    </w:p>
    <w:p>
      <w:r>
        <w:rPr>
          <w:b w:val="0"/>
          <w:i w:val="0"/>
        </w:rPr>
        <w:t>- Hàng tuy có chủ nhưng đã quá thời hạn lưu kho, lưu bãi theo quy định hiện hành, cảng đã 3 lần thông báo cho chủ, từng lần có quy định thời hạn để chủ hàng có đủ thời gian đến nhận; riêng lần thứ 3, cảng cử người đem giấy báo có ghi rõ thời gian phải rút hàng ra khỏi cảng theo thời gian quy đinhj nhưng quá thời hạn đó, hàng vẫn còn ở cảng;</w:t>
      </w:r>
    </w:p>
    <w:p>
      <w:r>
        <w:rPr>
          <w:b w:val="0"/>
          <w:i w:val="0"/>
        </w:rPr>
        <w:t>- Hàng lương thực, thực phẩm đã kém phẩm chất (tỷ lệ hư hỏng trên 50%) nếu để kéo dài sẽ hư hỏng hết.</w:t>
      </w:r>
    </w:p>
    <w:p>
      <w:r>
        <w:rPr>
          <w:b w:val="0"/>
          <w:i w:val="0"/>
        </w:rPr>
        <w:t>Quy định hàng không chủ nhận và chủ không nhận cần xử lý trên đây không áp dụng đối với hàng của Việt trans và Technoimport nhận giao trực tiếp cho chủ hàng. Nếu có phát sinh hàng cần xử lý thì Việt trans, Technoimport sẽ cùng với cảng xác định.</w:t>
      </w:r>
    </w:p>
    <w:p>
      <w:r>
        <w:rPr>
          <w:b w:val="0"/>
          <w:i w:val="0"/>
        </w:rPr>
        <w:t>2/ Tổ chức xử lý đối với hàng không có chủ nhận và chủ không nhận.</w:t>
      </w:r>
    </w:p>
    <w:p>
      <w:r>
        <w:rPr>
          <w:b w:val="0"/>
          <w:i w:val="0"/>
        </w:rPr>
        <w:t>a) Tất cả hàng được phát hiện và xác định là không có chủ nhận và chủ không nhận tại cảng Hải Phòng được giao cho một Ban xử lý quyết định việc phân phối sử dụng và thanh lý như quy định ở công văn số 1614/V6 ngày 8/5/1981 của Phủ Thủ Tướng.</w:t>
      </w:r>
    </w:p>
    <w:p>
      <w:r>
        <w:rPr>
          <w:b w:val="0"/>
          <w:i w:val="0"/>
        </w:rPr>
        <w:t>Ban xử lý gồm các thành viên:</w:t>
      </w:r>
    </w:p>
    <w:p>
      <w:r>
        <w:rPr>
          <w:b w:val="0"/>
          <w:i w:val="0"/>
        </w:rPr>
        <w:t xml:space="preserve">- Trưởng Ban: đồng chí Thứ trưởng Bộ Tài chính </w:t>
      </w:r>
    </w:p>
    <w:p>
      <w:r>
        <w:rPr>
          <w:b w:val="0"/>
          <w:i w:val="0"/>
        </w:rPr>
        <w:t>- Uỷ viên thường trực: đồng chí Phó Chủ tịch Uỷ ban nhân dân thành phố Hải phòng;</w:t>
      </w:r>
    </w:p>
    <w:p>
      <w:r>
        <w:rPr>
          <w:b w:val="0"/>
          <w:i w:val="0"/>
        </w:rPr>
        <w:t>- Uỷ viên: Các đồng chí Thứ trưởng các Bộ Ngoại thương, vật tư, giao thông vận tải, Nội thương và Giám đốc cảng Hải phòng.</w:t>
      </w:r>
    </w:p>
    <w:p>
      <w:r>
        <w:rPr>
          <w:b w:val="0"/>
          <w:i w:val="0"/>
        </w:rPr>
        <w:t>Trong trường hợp cần thiết, các thành viên Ban xử lý có thể uỷ quyền bằng văn bản cho người thay thế mình giải quyết công việc, nhưng người được uỷ quyền phải có cấp bậc thấp nhất là cấp vụ hoặc tương đương.</w:t>
      </w:r>
    </w:p>
    <w:p>
      <w:r>
        <w:rPr>
          <w:b w:val="0"/>
          <w:i w:val="0"/>
        </w:rPr>
        <w:t>Hàng không có chủ nhận và chủ không nhận cần xử lý do Giám đốc cảng tổ chức phát hiện, sắp xếp theo chủng loại, nhóm hàng và báo cáo bằng văn bản với trưởng Ban xử lý (số lượng, loại hàng, phẩm chất ...) Trường hợp phát hiện hàng cần xử lý nhưng cảng  không báo cáo, với chức năng giám sát hàng hoá ở Cảng, cơ quan Hải quan cũng có quyền báo cáo với Trưởng Ban xử lý. Căn cứ vào báo cáo của Cảng và cơ quan Hải quan, thường trực Ban xử lý tổ chức giám định chi tiết, áp giá sơ bộ cho từng mặt hàng. Việc giám định phẩm chất kỹ thuật phải được tiến hành chặt chẽ, có đại diện của Cảng, Bộ vật tư, Ngoại thương, Hải quan, Đại lý tàu biển, Bảo Việt tham gia và ký vào biên bản giám định. Trên cơ sở kết quả giám định, tuỳ theo từng trường hợp cụ thể Trưởng Ban xử lý quyết định triệu tập hội nghị Ban xử lý hoặc ủy quyền cho thường trực Ban xử lý triệu tập hội nghị Ban xử lý để quyết định xử lý.</w:t>
      </w:r>
    </w:p>
    <w:p>
      <w:r>
        <w:rPr>
          <w:b w:val="0"/>
          <w:i w:val="0"/>
        </w:rPr>
        <w:t>b) Việc xử lý hàng không có chủ nhận hoặc chủ không nhận được quy định thống nhất như sau:</w:t>
      </w:r>
    </w:p>
    <w:p>
      <w:r>
        <w:rPr>
          <w:b w:val="0"/>
          <w:i w:val="0"/>
        </w:rPr>
        <w:t>Căn cứ vào báo cáo của giám đốc cảng Hải phòng, Ban xử lý sẽ xét, phân phối hàng theo trình tự dưới đây:</w:t>
      </w:r>
    </w:p>
    <w:p>
      <w:r>
        <w:rPr>
          <w:b w:val="0"/>
          <w:i w:val="0"/>
        </w:rPr>
        <w:t>- Giao các loại hàng thuộc thiết bị toàn bộ cho Tổng Công ty xuất nhập khẩu thiết bị toàn bộ thuộc Bộ Ngoại thương (Trch noimport) thu nhận, để phân phối sử dụng kịp thời phục vụ sản xuất, xây dựng.</w:t>
      </w:r>
    </w:p>
    <w:p>
      <w:r>
        <w:rPr>
          <w:b w:val="0"/>
          <w:i w:val="0"/>
        </w:rPr>
        <w:t>- Giao các loại hàng thuộc vật tư, thiết bị chuyên dụng và thông dụng cho cán bộ chuyên quản thu nhận để phân phối sử dụng kịp thời phục vụ sản xuất , xây dựng và đời sống của nhân dân: lương thực giao cho Bộ Lương thực, vật tư kỹ thuật giao cho Bộ vật tư, hàng tiêu dùng giao cho Bộ Nội thương, vật tư xây dựng giao cho Bộ xây dựng, thuốc men và dụng cụ y tế giao cho Bộ, ytế .v.v...</w:t>
      </w:r>
    </w:p>
    <w:p>
      <w:r>
        <w:rPr>
          <w:b w:val="0"/>
          <w:i w:val="0"/>
        </w:rPr>
        <w:t>- Các loại hàng hoá chóng hư hỏng (nhất là lương thực)</w:t>
      </w:r>
    </w:p>
    <w:p>
      <w:r>
        <w:rPr>
          <w:b w:val="0"/>
          <w:i w:val="0"/>
        </w:rPr>
        <w:t>khi phát hiện bắt đầu hư hỏng, cảng phải báo ngay cho chủ hàng tới nhận; nếu chủ hàng không tới nhận kịp thời để cho số hàng hoá đó hư hỏng từ 50% phẩm chất trở lên thì cảng phải báo cáo ngay với thường trực Ban xử lý để tổ chức giám định và sau đó giao về Uỷ ban nhân dân thành phố phân phối sử dụng kịp thời.</w:t>
      </w:r>
    </w:p>
    <w:p>
      <w:r>
        <w:rPr>
          <w:b w:val="0"/>
          <w:i w:val="0"/>
        </w:rPr>
        <w:t>Các cơ quan và tổ chức kinh doanh được phân, giao các loại hàng nói trên phải tính toán khả năng tiêu thụ, giá cả, chi phí vận tải, bốc xếp và bảo quản, tiền vốn để quyết định có nhận hàng phân phối hay không. Nếu cơ quan  và tổ chức kinh doanh từ chối không nhận hàng được phân phối hoặc chấp nhận nhưng qúa thời hạn quy định của Ban xử lý mà vẫn chưa rút hàng thì Ban xử lý sẽ giao số hàng đó cho đơn vị khác.</w:t>
      </w:r>
    </w:p>
    <w:p>
      <w:r>
        <w:rPr>
          <w:b w:val="0"/>
          <w:i w:val="0"/>
        </w:rPr>
        <w:t>c) Về giá cả, cần phân biệt:</w:t>
      </w:r>
    </w:p>
    <w:p>
      <w:r>
        <w:rPr>
          <w:b w:val="0"/>
          <w:i w:val="0"/>
        </w:rPr>
        <w:t>+ Đối với hàng có phẩm chất tốt thì:</w:t>
      </w:r>
    </w:p>
    <w:p>
      <w:r>
        <w:rPr>
          <w:b w:val="0"/>
          <w:i w:val="0"/>
        </w:rPr>
        <w:t>- Loại nào Nhà nước đã có quy định giá, phải thực hiện đúng giá quy định.</w:t>
      </w:r>
    </w:p>
    <w:p>
      <w:r>
        <w:rPr>
          <w:b w:val="0"/>
          <w:i w:val="0"/>
        </w:rPr>
        <w:t>- Loại nào Nhà nước chưa có quy định giá, được trị giá theo loại hàng có tính năng kỹ thuật tương đương.</w:t>
      </w:r>
    </w:p>
    <w:p>
      <w:r>
        <w:rPr>
          <w:b w:val="0"/>
          <w:i w:val="0"/>
        </w:rPr>
        <w:t>- Loại vừa chưa có giá quy định của Nhà nước, vừa không có cơ sở để trị giá tương đương thì do Uỷ ban nhân dân thành phố Hải phòng quyết định.</w:t>
      </w:r>
    </w:p>
    <w:p>
      <w:r>
        <w:rPr>
          <w:b w:val="0"/>
          <w:i w:val="0"/>
        </w:rPr>
        <w:t>- Đối với hàng kém, mất phẩm chất thì căn cứ tỷ lệ phẩm chất còn lại và các phương pháp xác định giá hàng có phẩm chất tốt trên đây để tính ra giá trị hàng còn lại.</w:t>
      </w:r>
    </w:p>
    <w:p>
      <w:r>
        <w:rPr>
          <w:b w:val="0"/>
          <w:i w:val="0"/>
        </w:rPr>
        <w:t>d) Về thanh toán: Cơ quan, đơn vị được phân phối hàng phải thanh toán tiền hàng bằng vốn tự có thông qua ngân hàng phục vụ mình. Nếu đơn vị nào thiếu vốn thì được lập kế hoạch bổ sung vốn lưu động để nhận hàng được phân phối, Ngân sách Nhà nước sẽ cấp 50%, còn lại 50% đơn vị vay Ngân hàng theo như chế độ hiện hành.</w:t>
      </w:r>
    </w:p>
    <w:p>
      <w:r>
        <w:rPr>
          <w:b w:val="0"/>
          <w:i w:val="0"/>
        </w:rPr>
        <w:t>Tiền thu được về bán hàng xử lý sẽ trích 90% chuyển nộp vào Ngân sách Nhà nước, 10% còn lại chuyển cho Cảng để bù đắp các chi phí trong việc xử lý hàng không có chủ nhận và chủ không nhận; cuối năm, cảng sẽ quyết toán về khoản tiền 10% này, số thừa, thiếu sẽ do Ban xử lý đề nghị Bộ Tài chính xem xét giải quyết.</w:t>
      </w:r>
    </w:p>
    <w:p>
      <w:r>
        <w:rPr>
          <w:b w:val="0"/>
          <w:i w:val="0"/>
        </w:rPr>
        <w:t>Cơ quan hoặc người có hàng bị xử lý, khi phát hiện và chứng minh được số hàng đã xử lý là của mình và đã bị xử lý không hợp lệ thì sẽ được Ngân sách Nhà nước trả lại số tiền đã thu và chủ hàng phải trả cho cảng số tiền lưu kho, lưu bãi đến khi xử lý.</w:t>
      </w:r>
    </w:p>
    <w:p>
      <w:r>
        <w:rPr>
          <w:b w:val="0"/>
          <w:i w:val="0"/>
        </w:rPr>
        <w:t>3/ Thể thức giao nhận và thanh toán tiền hàng.</w:t>
      </w:r>
    </w:p>
    <w:p>
      <w:r>
        <w:rPr>
          <w:b w:val="0"/>
          <w:i w:val="0"/>
        </w:rPr>
        <w:t>- Văn bản pháp lý quan trọng nhất nói lên kết quả xử lý hàng không có chủ nhận và chủ không nhận là “Biên bản xử lý hàng không có chủ nhận và chủ không nhận” do thường trực Ban xử lý lập, căn cứ vào quyết định ở các cuộc họp thường kỳ của Ban xử lý. Biên bản xử lý phải ghi rõ tên cơ quan, đơn vị được phân phối hàng xử lý; tên loại hàng, số lượng, phẩm chất, giá cả và phương thức thanh toán tiền hàng. Biên bản xử lý phải được gửi cho Bộ Tài chính, Bộ Ngoại thương, cơ quan được phân phối hàng, cơ quan có hàng bị xử lý, cảng hải phòng, đồng thời sao gửi báo cáo Hội đồng Bộ trưởng.</w:t>
      </w:r>
    </w:p>
    <w:p>
      <w:r>
        <w:rPr>
          <w:b w:val="0"/>
          <w:i w:val="0"/>
        </w:rPr>
        <w:t>- Việc giao, nhận và thanh toán tiền hàng được tiến hành như sau:</w:t>
      </w:r>
    </w:p>
    <w:p>
      <w:r>
        <w:rPr>
          <w:b w:val="0"/>
          <w:i w:val="0"/>
        </w:rPr>
        <w:t>+ Thường trực Ban xử lý căn cứ vào biên bản xử lý lập và cấp  lệnh phân phối hàng cho các đơn vị hoặc cho địa phương.</w:t>
      </w:r>
    </w:p>
    <w:p>
      <w:r>
        <w:rPr>
          <w:b w:val="0"/>
          <w:i w:val="0"/>
        </w:rPr>
        <w:t>+ Nhận được lệnh phân phối hàng, đơn vị được phân phối hàng xử lý đến ký hợp đồng giao nhận với cảng (Ty kho hàng) dưới sự giám sát cảu thường trực Ban xử lý. Trong hợp đồng, ngoài các yếu tố đã có như quy định trong biên bản xử lý, phải ghi rõ thêm địa điểm giao hàng, phương tiện bốc xếp, vận chuyển thuộc phần trách nhiệm của ai ...  Hợp đồng được lập thành 4 bản gửi cho đơnvị nhận hàng, Ngân hàng phục vụ đơn vị nhận hàng, Ban xử lý và lưu ở Ty kho hàng cảng.</w:t>
      </w:r>
    </w:p>
    <w:p>
      <w:r>
        <w:rPr>
          <w:b w:val="0"/>
          <w:i w:val="0"/>
        </w:rPr>
        <w:t>+ Ty kho hàng cảng căn cứ lệnh phân phối hàng, hợp đồng giao nhận đã ký kết do đơn vị được phân phối hàng xuất trình để lập phiếu xuất kho (lệnh giao hàng); cùng với đơn vị được phân phối hàng tổ chức giao và nhận hàng theo đúng hợp đồng và phiếu xuất kho. Từng lô hoặc từng đoạn, thời gian giao nhận phải có biên bản giao nhận, có đủ chữ ký của hai bên giao và nhận hàng; giao xong từng đợt (theo biên bản xử lý); Ty kho hàng càng phải báo cáo Ban xử lý đầy đủ tình hình hàng đã giao, số còn lại và số mới phát sinh</w:t>
      </w:r>
    </w:p>
    <w:p>
      <w:r>
        <w:rPr>
          <w:b w:val="0"/>
          <w:i w:val="0"/>
        </w:rPr>
        <w:t>Riêng có trường hợp cần đưa ra ngoài cảng hàng cần xử lý thì Uỷ ban nhân dân địa phương cùng với vảng bàn bạc quyết định sao cho có lợi nhất, mọi chi phí liên quan đều lấy từ 10% trị giá tiền hàng để lại cho cảng nói ở điểm d mục 2 trên đây.</w:t>
      </w:r>
    </w:p>
    <w:p>
      <w:r>
        <w:rPr>
          <w:b w:val="0"/>
          <w:i w:val="0"/>
        </w:rPr>
        <w:t>+ Sau khi hàng được đưa về đến kho, bãi của mình, cơ quan, đơn vị được phân phối hàng có trách nhiệm:</w:t>
      </w:r>
    </w:p>
    <w:p>
      <w:r>
        <w:rPr>
          <w:b w:val="0"/>
          <w:i w:val="0"/>
        </w:rPr>
        <w:t>- Phối hợp cùng thường trực Ban xử lý Hải quan và Cảng Hải phòng tổ chức giám định lại phẩm chất, áp giá chính thức cho từng mặt hàng;</w:t>
      </w:r>
    </w:p>
    <w:p>
      <w:r>
        <w:rPr>
          <w:b w:val="0"/>
          <w:i w:val="0"/>
        </w:rPr>
        <w:t>Tiến hành mở sổ sách theo dõi và quản lý;</w:t>
      </w:r>
    </w:p>
    <w:p>
      <w:r>
        <w:rPr>
          <w:b w:val="0"/>
          <w:i w:val="0"/>
        </w:rPr>
        <w:t>Có kế hoạch và biện pháp huy động kịp thời hàng xử lý ra tận dụng, đúng đối tượng và đảm bảo yêu cầu quản lý.</w:t>
      </w:r>
    </w:p>
    <w:p>
      <w:r>
        <w:rPr>
          <w:b w:val="0"/>
          <w:i w:val="0"/>
        </w:rPr>
        <w:t>+ Căn cứ vào lệnh phân phối hàng, phiếu xuất kho và kết quả áp giá chính thức, thường trực Ban xử lý nhờ thu kèm theo “Hoá đơn thu tiền hàng xử lý” đối với từng cơ quan, đơn vị nhận hàng xử lý, gửi tới cơ quan, đơn vị nhận hàng, Ngân hàng phục vụ cơ quan, đơn vị nhận hàng và lưu tại thường trực Ban xử lý.</w:t>
      </w:r>
    </w:p>
    <w:p>
      <w:r>
        <w:rPr>
          <w:b w:val="0"/>
          <w:i w:val="0"/>
        </w:rPr>
        <w:t>+ Khi nhận được nhờ thu kèm theo hoá đơn thu tiền hàng xử lý, cơ quan, đơn vị nhận hàng phải làm “uỷ nhiệm chi” thanh toán ngay tiền hàng cho Ban xử lý thông qua  tài khoản của thường trực Ban xử lý (Tài khoản 791-34 ... Ngân hàng Quận Ngô Quyền - Hải phòng).</w:t>
      </w:r>
    </w:p>
    <w:p>
      <w:r>
        <w:rPr>
          <w:b w:val="0"/>
          <w:i w:val="0"/>
        </w:rPr>
        <w:t>+ Khi tiền hàng xử lý về đến tài khoản của mình, thường trực Ban xử lý có trách nhiệm trích 10% trị giá tiền hàng chuyển cho cảng, 90% chuyển nộp ngân sách Nhà nước theo loại IV, khoản 82, hạng 3, tài khoản 710 nếu là hàng phân phối cho các Bộ, ngành, xí nghiệp Trung ương và tài khoản 730 nếu là hàng phân phối cho các đơn vị, cơ quan địa phương.</w:t>
      </w:r>
    </w:p>
    <w:p>
      <w:r>
        <w:rPr>
          <w:b w:val="0"/>
          <w:i w:val="0"/>
        </w:rPr>
        <w:t>Trên đây là những quy định hướng dẫn về cách xử lý đối với hàng không có chủ nhận và chủ không nhận nhằm hạn chế đến mức thấp nhâts các thiệt hại, thất thoát, tăng cường một bước trách nhiệm của cơ quan đặt mua hàng, giao và nhận hàng, giải phóng nhanh kho bãi, nâng cao năng lực bốc xếp, giải phóng tàu ở các cảng biển.</w:t>
      </w:r>
    </w:p>
    <w:p>
      <w:r>
        <w:rPr>
          <w:b w:val="0"/>
          <w:i w:val="0"/>
        </w:rPr>
        <w:t>Thông tư này có hiệu lực kể từ ngày ký ban hành và bãi bỏ thông tư số 29-TC/GTBĐ ngày 31/10/1981 của Bộ Tài chính. Trong quá trình thực hiện, nếu có vấn đề gì vướng mắc xin phản ảnh bằng văn bản với Bộ Tài chính</w:t>
      </w:r>
      <w:r>
        <w:rPr>
          <w:b w:val="0"/>
          <w:i w:val="0"/>
        </w:rPr>
        <w:t xml:space="preserve">  </w:t>
      </w:r>
      <w:r>
        <w:rPr>
          <w:b w:val="0"/>
          <w:i w:val="0"/>
        </w:rPr>
        <w:t>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val="0"/>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