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45-UB/CT Về việc cấp định suất, tiêu chuẩn hàng nhu yếu phẩm</w:t>
        <w:br/>
        <w:t>do DK và Công an xã, phường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B</w:t>
            </w:r>
            <w:r>
              <w:rPr>
                <w:b/>
                <w:i w:val="0"/>
              </w:rPr>
              <w:t>Ế</w:t>
            </w:r>
            <w:r>
              <w:rPr>
                <w:b/>
                <w:i w:val="0"/>
              </w:rPr>
              <w:t>N TRE</w:t>
            </w:r>
          </w:p>
        </w:tc>
        <w:tc>
          <w:tcPr>
            <w:tcW w:type="dxa" w:w="4320"/>
          </w:tcPr>
          <w:p>
            <w:r>
              <w:rPr>
                <w:b w:val="0"/>
                <w:i w:val="0"/>
              </w:rPr>
              <w:br/>
            </w:r>
            <w:r>
              <w:rPr>
                <w:b/>
                <w:i w:val="0"/>
              </w:rPr>
              <w:t>CỘNG HÒA XÃ HỘI CHỦ NGHĨA VIỆT NAM</w:t>
            </w:r>
            <w:r>
              <w:rPr>
                <w:b/>
                <w:i w:val="0"/>
              </w:rPr>
              <w:t>Độc lập – Tự do – Hạnh phúc</w:t>
            </w:r>
            <w:r>
              <w:rPr>
                <w:b/>
                <w:i w:val="0"/>
              </w:rPr>
              <w:t xml:space="preserve"> </w:t>
            </w:r>
          </w:p>
        </w:tc>
      </w:tr>
    </w:tbl>
    <w:p>
      <w:r>
        <w:rPr>
          <w:b/>
          <w:i w:val="0"/>
        </w:rPr>
        <w:t>CHỈ THỊ</w:t>
      </w:r>
    </w:p>
    <w:p>
      <w:r>
        <w:rPr>
          <w:b/>
          <w:i w:val="0"/>
        </w:rPr>
        <w:t>Về việc cấp định suất, tiêu chuẩn hàng nhu yếu phẩm</w:t>
      </w:r>
    </w:p>
    <w:p>
      <w:r>
        <w:rPr>
          <w:b/>
          <w:i w:val="0"/>
        </w:rPr>
        <w:t>do DK và Công an xã, phường</w:t>
      </w:r>
    </w:p>
    <w:p>
      <w:r>
        <w:rPr>
          <w:b w:val="0"/>
          <w:i w:val="0"/>
        </w:rPr>
        <w:t>Căn cứ Thông tư số 20/TT-TB ngày 13 tháng 11 năm 1972 của liên Bộ Tài chính và Quốc phòng và Thông tư số 1281/QP của Bộ Quốc Phòng về việc thực hiện chế độ đãi ngộ với dân quân du kích và công an xã, phường. Căn cứ tình hình thực tế ở địa phương và Nghị quyết của TU-UBND tỉnh Chỉ thị:</w:t>
      </w:r>
    </w:p>
    <w:p>
      <w:r>
        <w:rPr>
          <w:b w:val="0"/>
          <w:i w:val="0"/>
        </w:rPr>
        <w:t>1. Các xã, phường kể từ ngày 01 tháng 9 năm 1978 được hưởng định suất cho dân quân du kích và công an xã, phường theo tiêu chuẩn cán bộ, công nhân viên mức 1 của tỉnh, huyện (mỗi xã 10 du kích - 5 công an, riêng phường được quyền tổ chức từ 8 - 12 du kích và 03 công an).</w:t>
      </w:r>
    </w:p>
    <w:p>
      <w:r>
        <w:rPr>
          <w:b w:val="0"/>
          <w:i w:val="0"/>
        </w:rPr>
        <w:t>2. Về tiêu chuẩn vải trong định suất 10DK + 5CA, mỗi đồng chí được 5m, thay vì trước đây 4m, thành chế độ từ nay về sau. Hàng nhu yếu phẩm căn cứ theo thông báo số 1190/KHNV/TN của Ty Thương nghiệp ngày 25 tháng 8 năm 1978 (có kèm theo).</w:t>
      </w:r>
    </w:p>
    <w:p>
      <w:r>
        <w:rPr>
          <w:b w:val="0"/>
          <w:i w:val="0"/>
        </w:rPr>
        <w:t>3. Lương thực theo thông báo số 69/UBTB ngày 18 tháng 9 năm 1978 là tình hình sản xuất lương thực trong tỉnh ta đang gặp rất nhiều khó khăn, nên trước mắt chưa cung cấp được cho xã, kể cả cán bộ lãnh đạo và DK, CA,…</w:t>
      </w:r>
    </w:p>
    <w:p>
      <w:r>
        <w:rPr>
          <w:b w:val="0"/>
          <w:i w:val="0"/>
        </w:rPr>
        <w:t>Uỷ ban nhân dân các cấp có kế hoạch cụ thể cho địa phương sản xuất tự túc, tự cấp để góp phần giải quyết khó khăn.</w:t>
      </w:r>
    </w:p>
    <w:p>
      <w:r>
        <w:rPr>
          <w:b w:val="0"/>
          <w:i w:val="0"/>
        </w:rPr>
        <w:t>Nhận được Chỉ thị này, BCHQS, Ty Công an, Ty Tài chính, Ty Thương nghiệp, Uỷ ban nhân dân các huyện có trách nhiệm phổ biến trong nội bộ thông suốt và thi hành. Các Ty có nhiệm vụ đôn đốc, kiểm tra việc thực hiện Chỉ thị này được nghiêm chỉnh./.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 TỈNH</w:t>
            </w:r>
            <w:r>
              <w:rPr>
                <w:b w:val="0"/>
                <w:i w:val="0"/>
              </w:rPr>
              <w:br/>
            </w:r>
            <w:r>
              <w:rPr>
                <w:b/>
                <w:i w:val="0"/>
              </w:rPr>
              <w:t>PHÓ CHỦ TỊCH</w:t>
            </w:r>
            <w:r>
              <w:rPr>
                <w:b w:val="0"/>
                <w:i w:val="0"/>
              </w:rPr>
              <w:br/>
            </w:r>
            <w:r>
              <w:rPr>
                <w:b/>
                <w:i/>
              </w:rPr>
              <w:t>(Đã ký)</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