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452/TC-TCNH Về biểu phí và số tiền bảo hiểm cho loại hình bảo hiểm nhân thọ 5, 10 năm và bảo hiểm trẻ em</w:t>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452/1997/TC-TCNH</w:t>
      </w:r>
      <w:r>
        <w:rPr>
          <w:b w:val="0"/>
          <w:i w:val="0"/>
        </w:rPr>
        <w:br/>
      </w:r>
      <w:r>
        <w:rPr>
          <w:b w:val="0"/>
          <w:i w:val="0"/>
        </w:rPr>
        <w:br/>
      </w:r>
      <w:r>
        <w:rPr>
          <w:b w:val="0"/>
          <w:i/>
        </w:rPr>
        <w:br/>
      </w:r>
      <w:r>
        <w:rPr>
          <w:b w:val="0"/>
          <w:i/>
        </w:rPr>
        <w:t>Hà Nội, ngày 25 tháng 6 năm 1997</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452/1997/TC-TCNH</w:t>
      </w:r>
      <w:r>
        <w:rPr>
          <w:b w:val="0"/>
          <w:i w:val="0"/>
        </w:rPr>
        <w:br/>
      </w:r>
      <w:r>
        <w:rPr>
          <w:b w:val="0"/>
          <w:i w:val="0"/>
        </w:rPr>
        <w:br/>
      </w:r>
      <w:r>
        <w:rPr>
          <w:b w:val="0"/>
          <w:i/>
        </w:rPr>
        <w:br/>
      </w:r>
      <w:r>
        <w:rPr>
          <w:b w:val="0"/>
          <w:i/>
        </w:rPr>
        <w:t>Hà Nội, ngày 25 tháng 6 năm 1997</w:t>
      </w:r>
      <w:r>
        <w:rPr>
          <w:b w:val="0"/>
          <w:i/>
        </w:rPr>
        <w:br/>
      </w:r>
      <w:r>
        <w:rPr>
          <w:b w:val="0"/>
          <w:i w:val="0"/>
        </w:rPr>
        <w:br/>
      </w:r>
    </w:p>
    <w:p>
      <w:pPr>
        <w:jc w:val="center"/>
      </w:pPr>
      <w:r>
        <w:rPr>
          <w:b w:val="0"/>
          <w:i w:val="0"/>
        </w:rPr>
        <w:br/>
      </w:r>
      <w:r>
        <w:rPr>
          <w:b w:val="0"/>
          <w:i w:val="0"/>
        </w:rPr>
        <w:t>Số: 452/1997/TC-TCNH</w:t>
      </w:r>
      <w:r>
        <w:rPr>
          <w:b w:val="0"/>
          <w:i w:val="0"/>
        </w:rPr>
        <w:br/>
      </w:r>
    </w:p>
    <w:p>
      <w:pPr>
        <w:jc w:val="center"/>
      </w:pPr>
      <w:r>
        <w:rPr>
          <w:b w:val="0"/>
          <w:i w:val="0"/>
        </w:rPr>
        <w:br/>
      </w:r>
      <w:r>
        <w:rPr>
          <w:b w:val="0"/>
          <w:i w:val="0"/>
        </w:rPr>
        <w:t>Hà Nội, ngày 25 tháng 6 năm 1997</w:t>
      </w:r>
      <w:r>
        <w:rPr>
          <w:b w:val="0"/>
          <w:i w:val="0"/>
        </w:rPr>
        <w:br/>
      </w:r>
    </w:p>
    <w:p>
      <w:r>
        <w:rPr>
          <w:b/>
          <w:i w:val="0"/>
        </w:rPr>
        <w:t>QUYẾT ĐỊNH</w:t>
      </w:r>
    </w:p>
    <w:p>
      <w:r>
        <w:rPr>
          <w:b w:val="0"/>
          <w:i w:val="0"/>
        </w:rPr>
        <w:t>Về việc biểu phí và số tiền Bảo hiểm cho loại hình bảo hiểm nhân thọ 5, 10 năm và bảo hiểm trẻ em</w:t>
      </w:r>
    </w:p>
    <w:p>
      <w:r>
        <w:rPr>
          <w:b/>
          <w:i w:val="0"/>
        </w:rPr>
        <w:t>BỘ TRƯỞNG BỘ TÀI CHÍNH</w:t>
      </w:r>
    </w:p>
    <w:p>
      <w:r>
        <w:rPr>
          <w:b w:val="0"/>
          <w:i/>
        </w:rPr>
        <w:t>Căn cứ Nghị định số 178/CP ngày 28/10/1994 của Chính phủ về nhiệm vụ, quyền hạn và tổ chức bộ máy Bộ Tài chính;</w:t>
      </w:r>
    </w:p>
    <w:p>
      <w:r>
        <w:rPr>
          <w:b w:val="0"/>
          <w:i/>
        </w:rPr>
        <w:t>Căn cứ Nghị định số 100/CP ngày 18/12/1993 của Chính phủ về kinh doanh bảo hiểm;</w:t>
      </w:r>
    </w:p>
    <w:p>
      <w:r>
        <w:rPr>
          <w:b w:val="0"/>
          <w:i/>
        </w:rPr>
        <w:t>Theo đề Nghị của Tổng giám đốc Tổng Công ty Bảo hiểm Việt Nam, Vụ trưởng Vụ tài chính các Ngân hàng và Tổ chức Tài chính,</w:t>
      </w:r>
    </w:p>
    <w:p>
      <w:r>
        <w:rPr>
          <w:b/>
          <w:i w:val="0"/>
        </w:rPr>
        <w:t>QUYẾT ĐỊNH</w:t>
      </w:r>
    </w:p>
    <w:p>
      <w:r>
        <w:rPr>
          <w:b/>
          <w:i w:val="0"/>
        </w:rPr>
        <w:t xml:space="preserve">Điều 1: </w:t>
      </w:r>
      <w:r>
        <w:rPr>
          <w:b w:val="0"/>
          <w:i w:val="0"/>
        </w:rPr>
        <w:t>Ban hành kèm theo Quyết định này Biểu phí và số tiền Bảo hiểm cho hai loại hình bảo hiểm nhân thọ có thời hạn 5, 10 năm và Bảo hiểm trẻ em.</w:t>
      </w:r>
    </w:p>
    <w:p>
      <w:r>
        <w:rPr>
          <w:b/>
          <w:i w:val="0"/>
        </w:rPr>
        <w:t xml:space="preserve">Điều 2: </w:t>
      </w:r>
      <w:r>
        <w:rPr>
          <w:b w:val="0"/>
          <w:i w:val="0"/>
        </w:rPr>
        <w:t>Quyết định này có hiệu lực thi hành sau 15 ngày kể từ ngày ký, mức phí được áp dụng cho tất cả các hợp đồng bảo hiểm nhân thọ thuộc hai loại bảo hiểm nhân thọ nối trên đã phát hành từ 1/8/1996.</w:t>
      </w:r>
    </w:p>
    <w:p>
      <w:r>
        <w:rPr>
          <w:b w:val="0"/>
          <w:i w:val="0"/>
        </w:rPr>
        <w:t>Biểu phí này thay thế Biểu phí và số tiền bảo hiểm ban hành kèm theo Quyết định số 281 TC/TCNH ngày 20/3/1996 của Bộ trưởng Bộ tài chính về việc triển khai thí điểm bảo hiểm nhân thọ</w:t>
      </w:r>
    </w:p>
    <w:p>
      <w:r>
        <w:rPr>
          <w:b/>
          <w:i w:val="0"/>
        </w:rPr>
        <w:t xml:space="preserve">Điều 3: </w:t>
      </w:r>
      <w:r>
        <w:rPr>
          <w:b w:val="0"/>
          <w:i w:val="0"/>
        </w:rPr>
        <w:t>Tổng Giám đốc Tổng Công ty Bảo hiểm Việt Nam. Chánh văn phòng Bộ Tài chính, Vụ trưởng Vụ Tài chính các Ngân hàng và Tổ chức Tài chính và Thủ trưởng các đơn vị có liên quan chịu trách nhiệm thi hành Quyết định này.</w:t>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Thị Băng Tâm</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Thị Băng Tâm</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Thị Băng Tâm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