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45/2025/QĐ-UBND Quy định chức năng, nhiệm vụ, quyền hạn và cơ cấu tổ chức của Sở Tài chính tỉnh Điện Biên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ĐIỆN BIÊN</w:t>
            </w:r>
            <w:r>
              <w:rPr>
                <w:b w:val="0"/>
                <w:i w:val="0"/>
              </w:rPr>
              <w:br/>
            </w:r>
            <w:r>
              <w:rPr>
                <w:b w:val="0"/>
                <w:i w:val="0"/>
              </w:rPr>
              <w:t>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p>
        </w:tc>
      </w:tr>
    </w:tbl>
    <w:p>
      <w:r>
        <w:br/>
      </w:r>
      <w:r>
        <w:rPr>
          <w:b/>
          <w:i w:val="0"/>
        </w:rPr>
        <w:t>QUYẾT ĐỊNH</w:t>
      </w:r>
    </w:p>
    <w:p>
      <w:r>
        <w:rPr>
          <w:b/>
          <w:i w:val="0"/>
        </w:rPr>
        <w:t xml:space="preserve">Quy định chức năng, nhiệm vụ, quyền hạn </w:t>
      </w:r>
    </w:p>
    <w:p>
      <w:r>
        <w:rPr>
          <w:b/>
          <w:i w:val="0"/>
        </w:rPr>
        <w:t xml:space="preserve">và cơ cấu tổ chức của Sở Tài chính tỉnh Điện Biên </w:t>
      </w:r>
    </w:p>
    <w:p>
      <w:r>
        <w:rPr>
          <w:b w:val="0"/>
          <w:i w:val="0"/>
        </w:rPr>
        <w:t>_____________</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 xml:space="preserve">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57/2025/TT-BTС ngày 25 tháng 6 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Theo đề nghị của Giám đốc Sở Tài chính tỉnh Điện Biên;</w:t>
      </w:r>
    </w:p>
    <w:p>
      <w:r>
        <w:rPr>
          <w:b w:val="0"/>
          <w:i/>
        </w:rPr>
        <w:t>Ủy ban nhân dân ban hành Quyết định quy định chức năng, nhiệm vụ, quyền hạn và cơ cấu tổ chức của Sở Tài chính tỉnh Điện Biên.</w:t>
      </w:r>
    </w:p>
    <w:p>
      <w:r>
        <w:rPr>
          <w:b/>
          <w:i w:val="0"/>
        </w:rPr>
        <w:t>Điều 1. Phạm vi điều chỉnh, đối tượng áp dụng</w:t>
      </w:r>
    </w:p>
    <w:p>
      <w:r>
        <w:rPr>
          <w:b w:val="0"/>
          <w:i w:val="0"/>
        </w:rPr>
        <w:t>1. Phạm vi điều chỉnh: Quyết định này quy định chức năng, nhiệm vụ, quyền hạn và cơ cấu tổ chức của Sở Tài chính tỉnh Điện Biên.</w:t>
      </w:r>
    </w:p>
    <w:p>
      <w:r>
        <w:rPr>
          <w:b w:val="0"/>
          <w:i w:val="0"/>
        </w:rPr>
        <w:t>2. Đối tượng áp dụng: Sở Tài chính tỉnh Điện Biên và các cơ quan, đơn vị, tổ chức, cá nhân có liên quan.</w:t>
      </w:r>
    </w:p>
    <w:p>
      <w:r>
        <w:rPr>
          <w:b/>
          <w:i w:val="0"/>
        </w:rPr>
        <w:t>Điều 2. Vị trí, chức năng</w:t>
      </w:r>
    </w:p>
    <w:p>
      <w:r>
        <w:rPr>
          <w:b w:val="0"/>
          <w:i w:val="0"/>
        </w:rPr>
        <w:t>1. Sở Tài chính tỉnh Điện Biên là cơ quan chuyên môn thuộc Ủy ban nhân dân tỉnh Điện Biên, thực hiện chức năng tham mưu, giúp Ủy ban nhân dân tỉnh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p>
    <w:p>
      <w:r>
        <w:rPr>
          <w:b/>
          <w:i w:val="0"/>
        </w:rPr>
        <w:t>Điều 3. Nhiệm vụ,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kinh tế - xã hội 05 năm và hàng năm của tỉnh; các cân đối chủ yếu về kinh tế - xã hội của tỉnh; dự thảo kế hoạch 05 năm, hàng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Tài chính và Ủy ban nhân dân cấp xã;</w:t>
      </w:r>
    </w:p>
    <w:p>
      <w:r>
        <w:rPr>
          <w:b w:val="0"/>
          <w:i w:val="0"/>
        </w:rPr>
        <w:t>d) Dự thảo quyết định quy định cụ thể chức năng, nhiệm vụ, quyền hạn và cơ cấu tổ chức của Sở Tài chính;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 về lĩnh vực quản lý nhà nước của Sở Tài chính</w:t>
      </w:r>
    </w:p>
    <w:p>
      <w:r>
        <w:rPr>
          <w:b w:val="0"/>
          <w:i w:val="0"/>
        </w:rPr>
        <w:t>a) Dự thảo quyết định quy định chức năng, nhiệm vụ, quyền hạn và cơ cấu tổ chức của đơn vị sự nghiệp công lập trực thuộc Sở Tài chính thuộc thẩm quyền ban hành của Chủ tịch Ủy ban nhân dân tỉnh theo quy định của pháp luật;</w:t>
      </w:r>
    </w:p>
    <w:p>
      <w:r>
        <w:rPr>
          <w:b w:val="0"/>
          <w:i w:val="0"/>
        </w:rPr>
        <w:t>b) Dự thảo quyết định, chỉ thị và các văn bản khác thuộc thẩm quyền ban hành của Chủ tịch Ủy ban nhân dân tỉnh về lĩnh vực quản lý nhà nước của Sở Tài chính.</w:t>
      </w:r>
    </w:p>
    <w:p>
      <w:r>
        <w:rPr>
          <w:b w:val="0"/>
          <w:i w:val="0"/>
        </w:rPr>
        <w:t>3. Về quản lý quy hoạch</w:t>
      </w:r>
    </w:p>
    <w:p>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hàng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tỉnh phân bổ kinh phí cho hoạt động quy hoạch trên địa bàn tỉnh;</w:t>
      </w:r>
    </w:p>
    <w:p>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p>
    <w:p>
      <w:r>
        <w:rPr>
          <w:b w:val="0"/>
          <w:i w:val="0"/>
        </w:rPr>
        <w:t>4. Về quản lý ngân sách nhà nước</w:t>
      </w:r>
    </w:p>
    <w:p>
      <w:r>
        <w:rPr>
          <w:b w:val="0"/>
          <w:i w:val="0"/>
        </w:rPr>
        <w:t>a) Xây dựng, tổng hợp, lập, trình Ủy ban nhân dân tỉnh để trình cấp có thẩm quyền kế hoạch tài chính 05 năm của địa phương, dự toán thu ngân sách nhà nước trên địa bàn tỉnh, dự toán thu, chi ngân sách địa phương và phương án phân bổ ngân sách cấp tỉnh hàng năm, điều chỉnh dự toán ngân sách địa phương và phương án phân bổ ngân sách cấp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r>
        <w:rPr>
          <w:b w:val="0"/>
          <w:i w:val="0"/>
        </w:rPr>
        <w:t>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cấp tỉnh tại kỳ họp gần nhất;</w:t>
      </w:r>
    </w:p>
    <w:p>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tỉnh để trình cấp có thẩm quyền quyết toán ngân sách địa phương theo quy định của Luật Ngân sách nhà nước;</w:t>
      </w:r>
    </w:p>
    <w:p>
      <w:r>
        <w:rPr>
          <w:b w:val="0"/>
          <w:i w:val="0"/>
        </w:rPr>
        <w:t>l) Trình Ủy ban nhân dân tỉnh quyết định chi ứng trước dự toán ngân sách, thu hồi các khoản chi ứng trước của ngân sách cấp tỉnh theo quy định của Luật 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hàng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tỉnh, Ủy ban nhân dân tỉnh;</w:t>
      </w:r>
    </w:p>
    <w:p>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p>
    <w:p>
      <w:r>
        <w:rPr>
          <w:b w:val="0"/>
          <w:i w:val="0"/>
        </w:rPr>
        <w:t>l) Chủ trì, phối hợp với các cơ quan liên quan tổng hợp, trình Hội đồng nhân dân tỉnh,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m) Làm đầu mối đăng tải thông tin dự án đầu tư theo phương thức đối tác công tự trong trường hợp được Ủy ban nhân dân tỉnh giao; thẩm định hồ sơ mời thầu, kết quả lựa chọn nhà đầu tư trong trường hợp các nội dung này được Ủy ban nhân dân tỉnh phê duyệt;</w:t>
      </w:r>
    </w:p>
    <w:p>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thành phố;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thành phố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hàng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tỉnh để báo cáo cấp có thẩm quyền xem xét, quyết định;</w:t>
      </w:r>
    </w:p>
    <w:p>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cấp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tỉnh, Ủy ban nhân dân tỉnh;</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quy định mức tỷ lệ (%) cụ thể để xác định đơn giá thuê đất hàng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tỉnh ban hành mức thu tiền bảo vệ, phát triển đất trồng lúa theo quy định.</w:t>
      </w:r>
    </w:p>
    <w:p>
      <w:r>
        <w:rPr>
          <w:b w:val="0"/>
          <w:i w:val="0"/>
        </w:rPr>
        <w:t>9.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
        <w:rPr>
          <w:b w:val="0"/>
          <w:i w:val="0"/>
        </w:rPr>
        <w:t>11. Về quản lý giá và thẩm định giá</w:t>
      </w:r>
    </w:p>
    <w:p>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r>
        <w:rPr>
          <w:b w:val="0"/>
          <w:i w:val="0"/>
        </w:rPr>
        <w:t>c) Tổng hợp đề xuất của sở quản lý ngành, lĩnh vực để trình Ủy ban nhân dân tỉnh xem xét, quyết định chủ trương, biện pháp, thời hạn bình ổn giá theo quy định của pháp luật về giá;</w:t>
      </w:r>
    </w:p>
    <w:p>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p>
    <w:p>
      <w:r>
        <w:rPr>
          <w:b w:val="0"/>
          <w:i w:val="0"/>
        </w:rPr>
        <w:t>e) Tham mưu cho Ủy ban nhân dân cấp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
        <w:rPr>
          <w:b w:val="0"/>
          <w:i w:val="0"/>
        </w:rPr>
        <w:t>h) Tổ chức hiệp thương giá hàng hóa, dịch vụ thuộc lĩnh vực, phạm vi quản lý theo quy định của pháp luật về giá và phân công của Ủy ban nhân dân tỉnh;</w:t>
      </w:r>
    </w:p>
    <w:p>
      <w:r>
        <w:rPr>
          <w:b w:val="0"/>
          <w:i w:val="0"/>
        </w:rPr>
        <w:t>i) Tham mưu cho Ủy ban nhân dân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p>
    <w:p>
      <w:r>
        <w:rPr>
          <w:b w:val="0"/>
          <w:i w:val="0"/>
        </w:rPr>
        <w:t>l) Tham mưu cho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m) Tham mưu cho Ủy ban nhân dân tỉnh thực hiện nhiệm vụ định giá tài sản trong tố tụng hình sự theo quy định của pháp luật về tố tụng hình sự;</w:t>
      </w:r>
    </w:p>
    <w:p>
      <w:r>
        <w:rPr>
          <w:b w:val="0"/>
          <w:i w:val="0"/>
        </w:rPr>
        <w:t>n) Tham mưu cho Ủy ban nhân dân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tỉnh theo phân công việc quản lý và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tỉnh là cơ quan đại diện chủ sở hữu;</w:t>
      </w:r>
    </w:p>
    <w:p>
      <w:r>
        <w:rPr>
          <w:b w:val="0"/>
          <w:i w:val="0"/>
        </w:rPr>
        <w:t>e) Đầu mối theo dõi, chủ trì, phối hợp với các sở, ban ngành liên quan tham mưu cho Ủy ban nhân dân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cấp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tỉnh, các bộ, cơ quan ngang bộ.</w:t>
      </w:r>
    </w:p>
    <w:p>
      <w:r>
        <w:rPr>
          <w:b w:val="0"/>
          <w:i w:val="0"/>
        </w:rPr>
        <w:t>27. Thực hiện các nhiệm vụ khác về quản lý nhà nước trong lĩnh vực tài chính theo phân cấp, ủy quyền, quy định thẩm quyền theo quy định của pháp luật và do Ủy ban nhân dân tỉnh giao.</w:t>
      </w:r>
    </w:p>
    <w:p>
      <w:r>
        <w:rPr>
          <w:b/>
          <w:i w:val="0"/>
        </w:rPr>
        <w:t>Điều 4. Cơ cấu tổ chức</w:t>
      </w:r>
    </w:p>
    <w:p>
      <w:r>
        <w:rPr>
          <w:b w:val="0"/>
          <w:i w:val="0"/>
        </w:rPr>
        <w:t>1. Lãnh đạo Sở Tài chính: Gồm Giám đốc và các Phó Giám đốc. Số lượng Phó Giám đốc do cấp có thẩm quyền quy định.</w:t>
      </w:r>
    </w:p>
    <w:p>
      <w:r>
        <w:rPr>
          <w:b w:val="0"/>
          <w:i w:val="0"/>
        </w:rPr>
        <w:t>2. Các phòng, trung tâm thuộc Sở Tài chính gồm:</w:t>
      </w:r>
    </w:p>
    <w:p>
      <w:r>
        <w:rPr>
          <w:b w:val="0"/>
          <w:i w:val="0"/>
        </w:rPr>
        <w:t>a) Văn phòng;</w:t>
      </w:r>
    </w:p>
    <w:p>
      <w:r>
        <w:rPr>
          <w:b w:val="0"/>
          <w:i w:val="0"/>
        </w:rPr>
        <w:t>b) Phòng Tổng hợp;</w:t>
      </w:r>
    </w:p>
    <w:p>
      <w:r>
        <w:rPr>
          <w:b w:val="0"/>
          <w:i w:val="0"/>
        </w:rPr>
        <w:t>c) Phòng Kinh tế ngành;</w:t>
      </w:r>
    </w:p>
    <w:p>
      <w:r>
        <w:rPr>
          <w:b w:val="0"/>
          <w:i w:val="0"/>
        </w:rPr>
        <w:t>d) Phòng Văn xã;</w:t>
      </w:r>
    </w:p>
    <w:p>
      <w:r>
        <w:rPr>
          <w:b w:val="0"/>
          <w:i w:val="0"/>
        </w:rPr>
        <w:t>đ) Phòng Đăng ký kinh doanh;</w:t>
      </w:r>
    </w:p>
    <w:p>
      <w:r>
        <w:rPr>
          <w:b w:val="0"/>
          <w:i w:val="0"/>
        </w:rPr>
        <w:t>e) Phòng Quản lý ngân sách;</w:t>
      </w:r>
    </w:p>
    <w:p>
      <w:r>
        <w:rPr>
          <w:b w:val="0"/>
          <w:i w:val="0"/>
        </w:rPr>
        <w:t>g) Phòng Hành chính sự nghiệp;</w:t>
      </w:r>
    </w:p>
    <w:p>
      <w:r>
        <w:rPr>
          <w:b w:val="0"/>
          <w:i w:val="0"/>
        </w:rPr>
        <w:t>h) Phòng Quản lý giá và công sản;</w:t>
      </w:r>
    </w:p>
    <w:p>
      <w:r>
        <w:rPr>
          <w:b w:val="0"/>
          <w:i w:val="0"/>
        </w:rPr>
        <w:t>i) Phòng Đầu tư - Kinh tế đối ngoại;</w:t>
      </w:r>
    </w:p>
    <w:p>
      <w:r>
        <w:rPr>
          <w:b w:val="0"/>
          <w:i w:val="0"/>
        </w:rPr>
        <w:t>k) Trung tâm Xúc tiến đầu tư (đơn vị sự nghiệp công lập).</w:t>
      </w:r>
    </w:p>
    <w:p>
      <w:r>
        <w:rPr>
          <w:b/>
          <w:i w:val="0"/>
        </w:rPr>
        <w:t>Điều 5. Tổ chức thực hiện</w:t>
      </w:r>
    </w:p>
    <w:p>
      <w:r>
        <w:rPr>
          <w:b w:val="0"/>
          <w:i w:val="0"/>
        </w:rPr>
        <w:t>1. Giám đốc Sở Tài chính có trách nhiệm ban hành Quy chế làm việc và phân công nhiệm vụ cụ thể đối với Giám đốc, các Phó Giám đốc; quy định cụ thể chức năng, nhiệm vụ, quyền hạn và cơ cấu tổ chức của các tổ chức thuộc Sở Tài chính theo thẩm quyền để đảm bảo hoạt động của Sở Tài chính hiệu quả, theo đúng quy định của pháp luật.</w:t>
      </w:r>
    </w:p>
    <w:p>
      <w:r>
        <w:rPr>
          <w:b w:val="0"/>
          <w:i w:val="0"/>
        </w:rPr>
        <w:t>2. Trong quá trình tổ chức thực hiện nếu phát sinh khó khăn, vướng mắc, Sở Tài chính chủ trì, phối hợp với các cơ quan, đơn vị có liên quan trình Ủy ban nhân dân tỉnh xem xét, quyết định.</w:t>
      </w:r>
    </w:p>
    <w:p>
      <w:r>
        <w:rPr>
          <w:b/>
          <w:i w:val="0"/>
        </w:rPr>
        <w:t>Điều 6. Điều khoản thi hành</w:t>
      </w:r>
    </w:p>
    <w:p>
      <w:r>
        <w:rPr>
          <w:b w:val="0"/>
          <w:i w:val="0"/>
        </w:rPr>
        <w:t>1. Quyết định này có hiệu lực thi hành kể từ ngày 10 tháng 9 năm 2025 và thay thế Quyết định số 18/2025/QĐ-UBND ngày 28 tháng 02 năm 2025 của Ủy ban nhân dân tỉnh Điện Biên quy định chức năng, nhiệm vụ, quyền hạn và cơ cấu tổ chức của Sở Tài chính tỉnh Điện Biên.</w:t>
      </w:r>
    </w:p>
    <w:p>
      <w:r>
        <w:rPr>
          <w:b w:val="0"/>
          <w:i w:val="0"/>
        </w:rPr>
        <w:t>2. Chánh Văn phòng Ủy ban nhân dân tỉnh; Giám đốc Sở Tài chính; Thủ trưởng các sở, ban, ngành tỉnh; Chủ tịch Ủy ban nhân dân các xã, phường và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t xml:space="preserve"> </w:t>
            </w:r>
            <w:r>
              <w:rPr>
                <w:b w:val="0"/>
                <w:i w:val="0"/>
              </w:rPr>
              <w:br/>
            </w:r>
            <w:r>
              <w:rPr>
                <w:b w:val="0"/>
                <w:i w:val="0"/>
              </w:rPr>
              <w:t xml:space="preserve">(Đã ký) </w:t>
            </w:r>
            <w:r>
              <w:rPr>
                <w:b w:val="0"/>
                <w:i w:val="0"/>
              </w:rPr>
              <w:br/>
            </w:r>
            <w:r>
              <w:rPr>
                <w:b/>
                <w:i w:val="0"/>
              </w:rPr>
              <w:t>Lê Thành Đô</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