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46/1998/QĐ-BCN Về việc đổi tên nhà máy cơ khí hóa chất Thủ Đức thành công ty máy và thiết bị hóa chất</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46/1998/QĐ-BCN</w:t>
      </w:r>
      <w:r>
        <w:rPr>
          <w:b w:val="0"/>
          <w:i w:val="0"/>
        </w:rPr>
        <w:br/>
      </w:r>
      <w:r>
        <w:rPr>
          <w:b w:val="0"/>
          <w:i w:val="0"/>
        </w:rPr>
        <w:br/>
      </w:r>
      <w:r>
        <w:rPr>
          <w:b w:val="0"/>
          <w:i/>
        </w:rPr>
        <w:br/>
      </w:r>
      <w:r>
        <w:rPr>
          <w:b w:val="0"/>
          <w:i/>
        </w:rPr>
        <w:t>Hà Nội. ngày 15 tháng 7 năm 1998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46/1998/QĐ-BCN</w:t>
      </w:r>
      <w:r>
        <w:rPr>
          <w:b w:val="0"/>
          <w:i w:val="0"/>
        </w:rPr>
        <w:br/>
      </w:r>
      <w:r>
        <w:rPr>
          <w:b w:val="0"/>
          <w:i w:val="0"/>
        </w:rPr>
        <w:br/>
      </w:r>
      <w:r>
        <w:rPr>
          <w:b w:val="0"/>
          <w:i/>
        </w:rPr>
        <w:br/>
      </w:r>
      <w:r>
        <w:rPr>
          <w:b w:val="0"/>
          <w:i/>
        </w:rPr>
        <w:t>Hà Nội. ngày 15 tháng 7 năm 1998</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46/1998/QĐ-BCN</w:t>
      </w:r>
      <w:r>
        <w:rPr>
          <w:b w:val="0"/>
          <w:i w:val="0"/>
        </w:rPr>
        <w:br/>
      </w:r>
      <w:r>
        <w:rPr>
          <w:b w:val="0"/>
          <w:i w:val="0"/>
        </w:rPr>
        <w:br/>
      </w:r>
      <w:r>
        <w:rPr>
          <w:b w:val="0"/>
          <w:i/>
        </w:rPr>
        <w:br/>
      </w:r>
      <w:r>
        <w:rPr>
          <w:b w:val="0"/>
          <w:i/>
        </w:rPr>
        <w:t>Hà Nội. ngày 15 tháng 7 năm 1998</w:t>
      </w:r>
      <w:r>
        <w:rPr>
          <w:b w:val="0"/>
          <w:i/>
        </w:rPr>
        <w:br/>
      </w:r>
      <w:r>
        <w:rPr>
          <w:b w:val="0"/>
          <w:i w:val="0"/>
        </w:rPr>
        <w:br/>
      </w:r>
    </w:p>
    <w:p>
      <w:pPr>
        <w:jc w:val="center"/>
      </w:pPr>
      <w:r>
        <w:rPr>
          <w:b w:val="0"/>
          <w:i w:val="0"/>
        </w:rPr>
        <w:br/>
      </w:r>
      <w:r>
        <w:rPr>
          <w:b w:val="0"/>
          <w:i w:val="0"/>
        </w:rPr>
        <w:t>Số: 46/1998/QĐ-BCN</w:t>
      </w:r>
      <w:r>
        <w:rPr>
          <w:b w:val="0"/>
          <w:i w:val="0"/>
        </w:rPr>
        <w:br/>
      </w:r>
    </w:p>
    <w:p>
      <w:pPr>
        <w:jc w:val="center"/>
      </w:pPr>
      <w:r>
        <w:rPr>
          <w:b w:val="0"/>
          <w:i w:val="0"/>
        </w:rPr>
        <w:br/>
      </w:r>
      <w:r>
        <w:rPr>
          <w:b w:val="0"/>
          <w:i w:val="0"/>
        </w:rPr>
        <w:t>Hà Nội. ngày 15 tháng 7 năm 1998</w:t>
      </w:r>
      <w:r>
        <w:rPr>
          <w:b w:val="0"/>
          <w:i w:val="0"/>
        </w:rPr>
        <w:br/>
      </w:r>
    </w:p>
    <w:p>
      <w:r>
        <w:rPr>
          <w:b w:val="0"/>
          <w:i w:val="0"/>
        </w:rPr>
        <w:t>QUYẾT ĐỊNH</w:t>
      </w:r>
      <w:r>
        <w:br/>
      </w:r>
      <w:r>
        <w:rPr>
          <w:b/>
          <w:i w:val="0"/>
        </w:rPr>
        <w:t>Về việc đổi tên nhà máy cơ khí hóa chất Thủ Đức thành công ty máy và thiết</w:t>
      </w:r>
    </w:p>
    <w:p>
      <w:r>
        <w:rPr>
          <w:b/>
          <w:i w:val="0"/>
        </w:rPr>
        <w:t xml:space="preserve"> bị hóa chất</w:t>
      </w:r>
    </w:p>
    <w:p>
      <w:r>
        <w:rPr>
          <w:b w:val="0"/>
          <w:i w:val="0"/>
        </w:rPr>
        <w:t>BỘ TRƯỞNG BỘ CÔNG NGHIỆP</w:t>
      </w:r>
    </w:p>
    <w:p>
      <w:r>
        <w:rPr>
          <w:b w:val="0"/>
          <w:i/>
        </w:rPr>
        <w:t>Căn cứ Nghị định số 74/CP ngày 01/11/1995 của Chính  phủ về chức năng, nhiệm vụ, quyền hạn và tổ chức bộ máy Bộ Công nghiệp;</w:t>
      </w:r>
      <w:r>
        <w:br/>
      </w:r>
      <w:r>
        <w:rPr>
          <w:b w:val="0"/>
          <w:i/>
        </w:rPr>
        <w:br/>
        <w:t xml:space="preserve">      Căn cứ Nghị định số 50/CP ngày 28/9/1996 của Chính phủ về thành lập, tổ chức lại, giải thể và phá sản Doanh nghiệp Nhà nước và Nghị định số 38/CP ngày 28/4/1997 của Chính phủ về sửa đổi và bổ sung một số điều của Nghị định số 50/CP;</w:t>
      </w:r>
      <w:r>
        <w:br/>
      </w:r>
      <w:r>
        <w:rPr>
          <w:b w:val="0"/>
          <w:i/>
        </w:rPr>
        <w:br/>
        <w:t xml:space="preserve">      Theo đề nghị của chủ tịch Hội đồng quản trị  và Tổng Giám đốc Tổng Công ty Máy và Thiết bị công nghiệp và Vụ trưởng Vụ Tổ chức Cán bộ,</w:t>
      </w:r>
    </w:p>
    <w:p>
      <w:r>
        <w:rPr>
          <w:b/>
          <w:i w:val="0"/>
        </w:rPr>
        <w:t xml:space="preserve">Điều 1. </w:t>
      </w:r>
      <w:r>
        <w:rPr>
          <w:b w:val="0"/>
          <w:i w:val="0"/>
        </w:rPr>
        <w:t>Đổi tên Nhà máy Cơ khí Hóa chất Thủ Đức thành Công ty Máy và Thiết bị hóa chất thuộc Tổng Công ty Máy và Thiết bị công nghiệp.</w:t>
      </w:r>
    </w:p>
    <w:p>
      <w:r>
        <w:rPr>
          <w:b w:val="0"/>
          <w:i w:val="0"/>
        </w:rPr>
        <w:t>- Trụ sở chính của Công ty đặt tại: Quận 9, Thành phố Hồ Chí Minh.</w:t>
      </w:r>
    </w:p>
    <w:p>
      <w:r>
        <w:rPr>
          <w:b w:val="0"/>
          <w:i w:val="0"/>
        </w:rPr>
        <w:t>- Tên giao dịch quốc tế: Chemical Machine and Equipment Company,  viết tắt là CME.</w:t>
      </w:r>
    </w:p>
    <w:p>
      <w:r>
        <w:rPr>
          <w:b/>
          <w:i w:val="0"/>
        </w:rPr>
        <w:t xml:space="preserve">Điều 2. </w:t>
      </w:r>
      <w:r>
        <w:rPr>
          <w:b w:val="0"/>
          <w:i w:val="0"/>
        </w:rPr>
        <w:t>Công ty Máy và Thiết bị hóa chất có nhiệm vụ kinh doanh ngành nghề chủ yếu: Công nghiệp sản xuất thiết bị phụ tùng cơ khí.</w:t>
      </w:r>
    </w:p>
    <w:p>
      <w:r>
        <w:rPr>
          <w:b/>
          <w:i w:val="0"/>
        </w:rPr>
        <w:t xml:space="preserve">Điều 3. </w:t>
      </w:r>
      <w:r>
        <w:rPr>
          <w:b w:val="0"/>
          <w:i w:val="0"/>
        </w:rPr>
        <w:t>Công ty Máy và Thiết bị hóa chất là thành viên của Tổng Công ty Máy và Thiết bị công nghiệp, hạch toán kinh tế độc lập, có tư cách pháp nhân đầy đủ, có tài khoản tại Ngân hàng, có con dấu để hoạt động và giao dịch theo quy định của Nhà nước.</w:t>
      </w:r>
    </w:p>
    <w:p>
      <w:r>
        <w:rPr>
          <w:b/>
          <w:i w:val="0"/>
        </w:rPr>
        <w:t xml:space="preserve">Điều 4. </w:t>
      </w:r>
      <w:r>
        <w:rPr>
          <w:b w:val="0"/>
          <w:i w:val="0"/>
        </w:rPr>
        <w:t>Chánh Văn phòng Bộ, Chánh Thanh tra Bộ, Vụ trưởng các Vụ chức năng thuộc Bộ, Hội đồng Quản trị, Tổng Giám đốc Tổng Công ty Máy và Thiết bị công nghiệp, Giám đốc Công ty Máy và Thiết bị hóa chất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BỘ TRƯỞNG BỘ CÔNG NGHIỆP</w:t>
      </w:r>
      <w:r>
        <w:rPr>
          <w:b/>
          <w:i w:val="0"/>
        </w:rPr>
        <w:br/>
      </w:r>
      <w:r>
        <w:rPr>
          <w:b/>
          <w:i w:val="0"/>
        </w:rPr>
        <w:br/>
      </w:r>
      <w:r>
        <w:rPr>
          <w:b/>
          <w:i w:val="0"/>
        </w:rPr>
        <w:br/>
      </w:r>
      <w:r>
        <w:rPr>
          <w:b/>
          <w:i w:val="0"/>
        </w:rPr>
        <w:br/>
      </w:r>
      <w:r>
        <w:rPr>
          <w:b/>
          <w:i w:val="0"/>
        </w:rPr>
        <w:t>Đặng Vũ Chư</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BỘ TRƯỞNG BỘ CÔNG NGHIỆP</w:t>
      </w:r>
      <w:r>
        <w:rPr>
          <w:b/>
          <w:i w:val="0"/>
        </w:rPr>
        <w:br/>
      </w:r>
      <w:r>
        <w:rPr>
          <w:b/>
          <w:i w:val="0"/>
        </w:rPr>
        <w:br/>
      </w:r>
      <w:r>
        <w:rPr>
          <w:b/>
          <w:i w:val="0"/>
        </w:rPr>
        <w:br/>
      </w:r>
      <w:r>
        <w:rPr>
          <w:b/>
          <w:i w:val="0"/>
        </w:rPr>
        <w:br/>
      </w:r>
      <w:r>
        <w:rPr>
          <w:b/>
          <w:i w:val="0"/>
        </w:rPr>
        <w:t>Đặng Vũ Chư</w:t>
      </w:r>
      <w:r>
        <w:rPr>
          <w:b/>
          <w:i w:val="0"/>
        </w:rPr>
        <w:br/>
      </w:r>
      <w:r>
        <w:rPr>
          <w:b/>
          <w:i w:val="0"/>
        </w:rPr>
        <w:br/>
      </w:r>
      <w:r>
        <w:rPr>
          <w:b w:val="0"/>
          <w:i w:val="0"/>
        </w:rPr>
        <w:br/>
      </w:r>
    </w:p>
    <w:p>
      <w:pPr>
        <w:jc w:val="center"/>
      </w:pPr>
      <w:r>
        <w:rPr>
          <w:b w:val="0"/>
          <w:i w:val="0"/>
        </w:rPr>
        <w:br/>
      </w:r>
      <w:r>
        <w:rPr>
          <w:b w:val="0"/>
          <w:i w:val="0"/>
        </w:rPr>
        <w:br/>
      </w:r>
      <w:r>
        <w:rPr>
          <w:b/>
          <w:i w:val="0"/>
        </w:rPr>
        <w:br/>
      </w:r>
      <w:r>
        <w:rPr>
          <w:b/>
          <w:i w:val="0"/>
        </w:rPr>
        <w:t>BỘ TRƯỞNG BỘ CÔNG NGHIỆP</w:t>
      </w:r>
      <w:r>
        <w:rPr>
          <w:b/>
          <w:i w:val="0"/>
        </w:rPr>
        <w:br/>
      </w:r>
      <w:r>
        <w:rPr>
          <w:b w:val="0"/>
          <w:i w:val="0"/>
        </w:rPr>
        <w:br/>
      </w:r>
      <w:r>
        <w:rPr>
          <w:b w:val="0"/>
          <w:i w:val="0"/>
        </w:rPr>
        <w:br/>
      </w:r>
      <w:r>
        <w:rPr>
          <w:b/>
          <w:i w:val="0"/>
        </w:rPr>
        <w:br/>
      </w:r>
      <w:r>
        <w:rPr>
          <w:b/>
          <w:i w:val="0"/>
        </w:rPr>
        <w:t>Đặng Vũ Chư</w:t>
      </w:r>
      <w:r>
        <w:rPr>
          <w:b/>
          <w:i w:val="0"/>
        </w:rPr>
        <w:br/>
      </w:r>
      <w:r>
        <w:rPr>
          <w:b w:val="0"/>
          <w:i w:val="0"/>
        </w:rPr>
        <w:br/>
      </w:r>
    </w:p>
    <w:p>
      <w:r>
        <w:rPr>
          <w:b w:val="0"/>
          <w:i w:val="0"/>
        </w:rPr>
        <w:br/>
      </w:r>
      <w:r>
        <w:rPr>
          <w:b/>
          <w:i w:val="0"/>
        </w:rPr>
        <w:t>BỘ TRƯỞNG BỘ CÔNG NGHIỆP</w:t>
      </w:r>
      <w:r>
        <w:rPr>
          <w:b w:val="0"/>
          <w:i w:val="0"/>
        </w:rPr>
        <w:br/>
      </w:r>
    </w:p>
    <w:p>
      <w:r>
        <w:rPr>
          <w:b w:val="0"/>
          <w:i w:val="0"/>
        </w:rPr>
        <w:br/>
      </w:r>
      <w:r>
        <w:rPr>
          <w:b w:val="0"/>
          <w:i w:val="0"/>
        </w:rPr>
        <w:t>Đặng Vũ Chư</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