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46/2004/QĐ-BCN Về việc sửa đổi tên Công ty cổ phần Phương Đông tại Điều 2 Quyết định số 226/2003/QĐ-BCN ngày 19 tháng 12 năm 2003 của Bộ trưởng Bộ Công nghiệp về việc chuyển Công ty Phương Đông thành Công ty cổ phần Phương Đông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46/2004/QĐ-BCN</w:t>
        <w:br/>
        <w:t xml:space="preserve">     </w:t>
      </w:r>
      <w:r>
        <w:rPr>
          <w:b w:val="0"/>
          <w:i w:val="0"/>
        </w:rPr>
        <w:br/>
      </w:r>
      <w:r>
        <w:rPr>
          <w:b w:val="0"/>
          <w:i/>
        </w:rPr>
        <w:br/>
        <w:t xml:space="preserve">      Hà Nội, ngày 11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46/2004/QĐ-BCN</w:t>
        <w:br/>
        <w:t xml:space="preserve">     </w:t>
      </w:r>
      <w:r>
        <w:rPr>
          <w:b w:val="0"/>
          <w:i w:val="0"/>
        </w:rPr>
        <w:br/>
      </w:r>
      <w:r>
        <w:rPr>
          <w:b w:val="0"/>
          <w:i/>
        </w:rPr>
        <w:br/>
        <w:t xml:space="preserve">      Hà Nội, ngày 11 tháng 6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46/2004/QĐ-BCN</w:t>
        <w:br/>
        <w:t xml:space="preserve">     </w:t>
      </w:r>
      <w:r>
        <w:rPr>
          <w:b w:val="0"/>
          <w:i w:val="0"/>
        </w:rPr>
        <w:br/>
      </w:r>
      <w:r>
        <w:rPr>
          <w:b w:val="0"/>
          <w:i/>
        </w:rPr>
        <w:br/>
        <w:t xml:space="preserve">      Hà Nội, ngày 11 tháng 6 năm 2004</w:t>
        <w:br/>
        <w:t xml:space="preserve">     </w:t>
      </w:r>
      <w:r>
        <w:rPr>
          <w:b w:val="0"/>
          <w:i w:val="0"/>
        </w:rPr>
        <w:br/>
      </w:r>
    </w:p>
    <w:p>
      <w:pPr>
        <w:jc w:val="center"/>
      </w:pPr>
      <w:r>
        <w:rPr>
          <w:b w:val="0"/>
          <w:i w:val="0"/>
        </w:rPr>
        <w:br/>
        <w:t xml:space="preserve">      Số: 46/2004/QĐ-BCN</w:t>
        <w:br/>
        <w:t xml:space="preserve">     </w:t>
      </w:r>
    </w:p>
    <w:p>
      <w:pPr>
        <w:jc w:val="center"/>
      </w:pPr>
      <w:r>
        <w:rPr>
          <w:b w:val="0"/>
          <w:i w:val="0"/>
        </w:rPr>
        <w:br/>
        <w:t xml:space="preserve">      Hà Nội, ngày 11 tháng 6 năm 2004</w:t>
        <w:br/>
        <w:t xml:space="preserve">     </w:t>
      </w:r>
    </w:p>
    <w:p>
      <w:r>
        <w:rPr>
          <w:b/>
          <w:i w:val="0"/>
        </w:rPr>
        <w:t xml:space="preserve">QUYẾT ĐỊNH </w:t>
      </w:r>
    </w:p>
    <w:p>
      <w:r>
        <w:rPr>
          <w:b/>
          <w:i w:val="0"/>
        </w:rPr>
        <w:t xml:space="preserve">Về việc sửa đổi tên Công ty cổ phần Phương Đông tại Điều 2 Quyết định số 226/2003/QĐ-BCN </w:t>
      </w:r>
      <w:r>
        <w:rPr>
          <w:b/>
          <w:i w:val="0"/>
        </w:rPr>
        <w:t xml:space="preserve">ngày 19 tháng 12 năm 2003 của Bộ trưởng Bộ Công nghiệp về việc chuyển </w:t>
      </w:r>
      <w:r>
        <w:rPr>
          <w:b/>
          <w:i w:val="0"/>
        </w:rPr>
        <w:t xml:space="preserve">Công ty Phương Đông thành Công ty cổ phần Phương Đông </w:t>
      </w:r>
    </w:p>
    <w:p>
      <w:r>
        <w:rPr>
          <w:b/>
          <w:i w:val="0"/>
        </w:rPr>
        <w:t>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Hoá chất Việt Nam (Công văn số 617/CV-HĐQT ngày 10 tháng 6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Sửa đổi tên Công ty cổ phần Phương Đông tại Điều 2 Quyết định số 226/2003/QĐ-BCN ngày 19 tháng 12 năm 2003 của Bộ trưởng Bộ Công nghiệp về việc chuyển Công ty Phương Đông thành Công ty cổ phần Phương Đông như sau :</w:t>
      </w:r>
    </w:p>
    <w:p>
      <w:r>
        <w:rPr>
          <w:b w:val="0"/>
          <w:i w:val="0"/>
        </w:rPr>
        <w:t>"Chuyển Công ty Phương Đông thành Công ty cổ phần Sản xuất và Thương mại Phương Đông."</w:t>
      </w:r>
    </w:p>
    <w:p>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Hoá chất Việt Nam, Giám đốc Công ty Phương Đông và Chủ tịch Hội đồng quản trị, Giám đốc Công ty cổ phần Sản xuất và Thương mại Phương Đông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