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46/2006/QĐ-UBND Về việc công nhận Ban chấp hành Hội Cựu thanh niên Xung phong Việt Nam tỉnh Bình Phước (nhiệm kỳ 2005 - 2010)</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46/2006/QĐ-UBND</w:t>
      </w:r>
      <w:r>
        <w:rPr>
          <w:b w:val="0"/>
          <w:i w:val="0"/>
        </w:rPr>
        <w:br/>
      </w:r>
      <w:r>
        <w:rPr>
          <w:b w:val="0"/>
          <w:i w:val="0"/>
        </w:rPr>
        <w:br/>
      </w:r>
      <w:r>
        <w:rPr>
          <w:b w:val="0"/>
          <w:i/>
        </w:rPr>
        <w:br/>
      </w:r>
      <w:r>
        <w:rPr>
          <w:b w:val="0"/>
          <w:i/>
        </w:rPr>
        <w:t>Bình Phước, ngày 19 tháng 4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46/2006/QĐ-UBND</w:t>
      </w:r>
      <w:r>
        <w:rPr>
          <w:b w:val="0"/>
          <w:i w:val="0"/>
        </w:rPr>
        <w:br/>
      </w:r>
      <w:r>
        <w:rPr>
          <w:b w:val="0"/>
          <w:i w:val="0"/>
        </w:rPr>
        <w:br/>
      </w:r>
      <w:r>
        <w:rPr>
          <w:b w:val="0"/>
          <w:i/>
        </w:rPr>
        <w:br/>
      </w:r>
      <w:r>
        <w:rPr>
          <w:b w:val="0"/>
          <w:i/>
        </w:rPr>
        <w:t>Bình Phước, ngày 19 tháng 4 năm 2006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46/2006/QĐ-UBND</w:t>
      </w:r>
      <w:r>
        <w:rPr>
          <w:b w:val="0"/>
          <w:i w:val="0"/>
        </w:rPr>
        <w:br/>
      </w:r>
      <w:r>
        <w:rPr>
          <w:b w:val="0"/>
          <w:i w:val="0"/>
        </w:rPr>
        <w:br/>
      </w:r>
      <w:r>
        <w:rPr>
          <w:b w:val="0"/>
          <w:i/>
        </w:rPr>
        <w:br/>
      </w:r>
      <w:r>
        <w:rPr>
          <w:b w:val="0"/>
          <w:i/>
        </w:rPr>
        <w:t>Bình Phước, ngày 19 tháng 4 năm 2006</w:t>
      </w:r>
      <w:r>
        <w:rPr>
          <w:b w:val="0"/>
          <w:i/>
        </w:rPr>
        <w:br/>
      </w:r>
      <w:r>
        <w:rPr>
          <w:b w:val="0"/>
          <w:i w:val="0"/>
        </w:rPr>
        <w:br/>
      </w:r>
    </w:p>
    <w:p>
      <w:pPr>
        <w:jc w:val="center"/>
      </w:pPr>
      <w:r>
        <w:rPr>
          <w:b w:val="0"/>
          <w:i w:val="0"/>
        </w:rPr>
        <w:br/>
      </w:r>
      <w:r>
        <w:rPr>
          <w:b w:val="0"/>
          <w:i w:val="0"/>
        </w:rPr>
        <w:t>Số: 46/2006/QĐ-UBND</w:t>
      </w:r>
      <w:r>
        <w:rPr>
          <w:b w:val="0"/>
          <w:i w:val="0"/>
        </w:rPr>
        <w:br/>
      </w:r>
    </w:p>
    <w:p>
      <w:pPr>
        <w:jc w:val="center"/>
      </w:pPr>
      <w:r>
        <w:rPr>
          <w:b w:val="0"/>
          <w:i w:val="0"/>
        </w:rPr>
        <w:br/>
      </w:r>
      <w:r>
        <w:rPr>
          <w:b w:val="0"/>
          <w:i w:val="0"/>
        </w:rPr>
        <w:t>Bình Phước, ngày 19 tháng 4 năm 2006</w:t>
      </w:r>
      <w:r>
        <w:rPr>
          <w:b w:val="0"/>
          <w:i w:val="0"/>
        </w:rPr>
        <w:br/>
      </w:r>
    </w:p>
    <w:p>
      <w:r>
        <w:rPr>
          <w:b/>
          <w:i w:val="0"/>
        </w:rPr>
        <w:t>QUYẾT ĐỊNH</w:t>
      </w:r>
    </w:p>
    <w:p>
      <w:r>
        <w:rPr>
          <w:b/>
          <w:i w:val="0"/>
        </w:rPr>
        <w:t>V/v công nhận Ban chấp hành Hội Cựu thanh niên Xung phong Việt Nam</w:t>
      </w:r>
    </w:p>
    <w:p>
      <w:r>
        <w:rPr>
          <w:b/>
          <w:i w:val="0"/>
        </w:rPr>
        <w:t>tỉnh Bình Phước (nhiệm kỳ 2005 - 2010)</w:t>
      </w:r>
    </w:p>
    <w:p>
      <w:r>
        <w:rPr>
          <w:b/>
          <w:i w:val="0"/>
        </w:rPr>
        <w:t>_____________________________</w:t>
      </w:r>
    </w:p>
    <w:p>
      <w:r>
        <w:rPr>
          <w:b/>
          <w:i w:val="0"/>
        </w:rPr>
        <w:t>ỦY BAN NHÂN DÂN TỈNH</w:t>
      </w:r>
    </w:p>
    <w:p>
      <w:r>
        <w:rPr>
          <w:b w:val="0"/>
          <w:i/>
        </w:rPr>
        <w:t>-Căn cứ Luật Tổ chức HĐND và UBND ngày 26/11/2003;</w:t>
      </w:r>
    </w:p>
    <w:p>
      <w:r>
        <w:rPr>
          <w:b w:val="0"/>
          <w:i/>
        </w:rPr>
        <w:t>-Căn cứ Quyết định số 1536/QĐ-UB ngày 22/6/2004 của UBND tỉnh về việc hướng dẫn thực hiện một số nội dung về tổ chức, hoạt động và quản lý hội trên địa bàn tỉnh;</w:t>
      </w:r>
    </w:p>
    <w:p>
      <w:r>
        <w:rPr>
          <w:b w:val="0"/>
          <w:i/>
        </w:rPr>
        <w:t>-Căn cứ kết quả Đại.hội Hội Cựu thanh niên xung phong tỉnh Bình Phước lần thứ nhất (nhiệm kỳ 2005-2010);</w:t>
      </w:r>
    </w:p>
    <w:p>
      <w:r>
        <w:rPr>
          <w:b w:val="0"/>
          <w:i/>
        </w:rPr>
        <w:t>-Xét đề nghị của Thường trực Hội Cựu thanh niên xung phong Việt Nam tỉnh tại tờ trình số 03/TT-TTXP ngày 13/3/2006 về việc đề nghị Công nhận Ban Chấp hành Hội Cựu thanh niên xung phong tỉnh Bình Phước (nhiệm kỳ 2005 - 2010);</w:t>
      </w:r>
    </w:p>
    <w:p>
      <w:r>
        <w:rPr>
          <w:b w:val="0"/>
          <w:i/>
        </w:rPr>
        <w:t>-Theo đề nghị của Giám đốc sở Nội vụ,</w:t>
      </w:r>
    </w:p>
    <w:p>
      <w:r>
        <w:rPr>
          <w:b/>
          <w:i w:val="0"/>
        </w:rPr>
        <w:t>QUYẾT ĐỊNH:</w:t>
      </w:r>
    </w:p>
    <w:p>
      <w:r>
        <w:rPr>
          <w:b/>
          <w:i w:val="0"/>
        </w:rPr>
        <w:t xml:space="preserve">Điều 1. </w:t>
      </w:r>
      <w:r>
        <w:rPr>
          <w:b w:val="0"/>
          <w:i w:val="0"/>
        </w:rPr>
        <w:t>Cổng nhận Ban Chấp hành Hội Cựu thanh niên xung phong Việt Nam tỉnh Bình Phước (nhiệm kỳ 2005 - 2010), gồm các ông, bà có tên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 Họ và tên</w:t>
            </w:r>
          </w:p>
        </w:tc>
        <w:tc>
          <w:tcPr>
            <w:tcW w:type="dxa" w:w="2160"/>
          </w:tcPr>
          <w:p>
            <w:r>
              <w:rPr>
                <w:b w:val="0"/>
                <w:i w:val="0"/>
              </w:rPr>
              <w:br/>
            </w:r>
            <w:r>
              <w:rPr>
                <w:b w:val="0"/>
                <w:i w:val="0"/>
              </w:rPr>
              <w:t>NS</w:t>
            </w:r>
          </w:p>
        </w:tc>
        <w:tc>
          <w:tcPr>
            <w:tcW w:type="dxa" w:w="2160"/>
          </w:tcPr>
          <w:p>
            <w:r>
              <w:rPr>
                <w:b w:val="0"/>
                <w:i w:val="0"/>
              </w:rPr>
              <w:br/>
            </w:r>
            <w:r>
              <w:rPr>
                <w:b w:val="0"/>
                <w:i w:val="0"/>
              </w:rPr>
              <w:t>Nơi ở hiện nay</w:t>
            </w:r>
          </w:p>
        </w:tc>
        <w:tc>
          <w:tcPr>
            <w:tcW w:type="dxa" w:w="2160"/>
          </w:tcPr>
          <w:p>
            <w:r>
              <w:rPr>
                <w:b w:val="0"/>
                <w:i w:val="0"/>
              </w:rPr>
              <w:br/>
            </w:r>
            <w:r>
              <w:rPr>
                <w:b w:val="0"/>
                <w:i w:val="0"/>
              </w:rPr>
              <w:t>Chức danh</w:t>
            </w:r>
          </w:p>
        </w:tc>
      </w:tr>
    </w:tbl>
    <w:p>
      <w:r>
        <w:rPr>
          <w:b/>
          <w:i w:val="0"/>
        </w:rPr>
        <w:t xml:space="preserve">Điều 2. </w:t>
      </w:r>
      <w:r>
        <w:rPr>
          <w:b w:val="0"/>
          <w:i w:val="0"/>
        </w:rPr>
        <w:t>Ban Chấp hành Hội có nhiệm vụ tổ chức thực hiện Nghị quyết Đại hội của Hội (nhiệm kỳ 2005 - 2010) và hoạt động theo quy định của pháp luật.</w:t>
      </w:r>
    </w:p>
    <w:p>
      <w:r>
        <w:rPr>
          <w:b/>
          <w:i w:val="0"/>
        </w:rPr>
        <w:t xml:space="preserve">Điều 3. </w:t>
      </w:r>
      <w:r>
        <w:rPr>
          <w:b w:val="0"/>
          <w:i w:val="0"/>
        </w:rPr>
        <w:t>Các ông (bà): Chánh Văn phòng UBND tỉnh, Giám đốc Sở Nội vụ, Chủ tịch Hội Cựu thanh niên Xung phong Việt Nam tỉnh, Chủ tịch UBND các huyện, thị xã, thủ trưởng các đơn vị có liên quan và các ông, bà có tên tại Điều 1 chịu trách nhiệm thi hành Quyết định này kể từ ngày ký./.</w:t>
      </w:r>
    </w:p>
    <w:p>
      <w:r>
        <w:rPr>
          <w:b w:val="0"/>
          <w:i w:val="0"/>
        </w:rPr>
        <w:br/>
      </w:r>
      <w:r>
        <w:rPr>
          <w:b w:val="0"/>
          <w:i w:val="0"/>
        </w:rPr>
        <w:br/>
      </w:r>
      <w:r>
        <w:rPr>
          <w:b w:val="0"/>
          <w:i w:val="0"/>
        </w:rPr>
        <w:br/>
      </w:r>
      <w:r>
        <w:rPr>
          <w:b/>
          <w:i w:val="0"/>
        </w:rPr>
        <w:br/>
      </w:r>
      <w:r>
        <w:rPr>
          <w:b/>
          <w:i w:val="0"/>
        </w:rPr>
        <w:br/>
      </w:r>
      <w:r>
        <w:rPr>
          <w:b/>
          <w:i w:val="0"/>
        </w:rPr>
        <w:br/>
      </w:r>
      <w:r>
        <w:rPr>
          <w:b/>
          <w:i w:val="0"/>
        </w:rPr>
        <w:t xml:space="preserve">chủ tịch ỦY BAN NHÂN DÂN tỉnh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chủ tịch ỦY BAN NHÂN DÂN tỉnh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chủ tịch ỦY BAN NHÂN DÂN tỉnh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 xml:space="preserve">chủ tịch ỦY BAN NHÂN DÂN tỉnh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