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46/2019/QĐ-UBND Về việc quy định giá tiêu thụ nước sạch của Công ty cổ phần cấp nước Hà Tĩnh trên địa bàn tỉnh Hà Tĩnh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46/2019/QĐ-UBND</w:t>
        <w:br/>
        <w:t xml:space="preserve">     </w:t>
      </w:r>
      <w:r>
        <w:rPr>
          <w:b w:val="0"/>
          <w:i w:val="0"/>
        </w:rPr>
        <w:br/>
      </w:r>
      <w:r>
        <w:rPr>
          <w:b w:val="0"/>
          <w:i/>
        </w:rPr>
        <w:br/>
        <w:t xml:space="preserve">      Hà Tĩnh, ngày 27 tháng 8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46/2019/QĐ-UBND</w:t>
        <w:br/>
        <w:t xml:space="preserve">     </w:t>
      </w:r>
      <w:r>
        <w:rPr>
          <w:b w:val="0"/>
          <w:i w:val="0"/>
        </w:rPr>
        <w:br/>
      </w:r>
      <w:r>
        <w:rPr>
          <w:b w:val="0"/>
          <w:i/>
        </w:rPr>
        <w:br/>
        <w:t xml:space="preserve">      Hà Tĩnh, ngày 27 tháng 8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TĨNH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TĨNH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TĨNH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46/2019/QĐ-UBND</w:t>
        <w:br/>
        <w:t xml:space="preserve">     </w:t>
      </w:r>
      <w:r>
        <w:rPr>
          <w:b w:val="0"/>
          <w:i w:val="0"/>
        </w:rPr>
        <w:br/>
      </w:r>
      <w:r>
        <w:rPr>
          <w:b w:val="0"/>
          <w:i/>
        </w:rPr>
        <w:br/>
        <w:t xml:space="preserve">      Hà Tĩnh, ngày 27 tháng 8 năm 2019</w:t>
        <w:br/>
        <w:t xml:space="preserve">     </w:t>
      </w:r>
      <w:r>
        <w:rPr>
          <w:b w:val="0"/>
          <w:i w:val="0"/>
        </w:rPr>
        <w:br/>
      </w:r>
    </w:p>
    <w:p>
      <w:pPr>
        <w:jc w:val="center"/>
      </w:pPr>
      <w:r>
        <w:rPr>
          <w:b w:val="0"/>
          <w:i w:val="0"/>
        </w:rPr>
        <w:br/>
        <w:t xml:space="preserve">      Số: 46/2019/QĐ-UBND</w:t>
        <w:br/>
        <w:t xml:space="preserve">     </w:t>
      </w:r>
    </w:p>
    <w:p>
      <w:pPr>
        <w:jc w:val="center"/>
      </w:pPr>
      <w:r>
        <w:rPr>
          <w:b w:val="0"/>
          <w:i w:val="0"/>
        </w:rPr>
        <w:br/>
        <w:t xml:space="preserve">      Hà Tĩnh, ngày 27 tháng 8 năm 2019</w:t>
        <w:br/>
        <w:t xml:space="preserve">     </w:t>
      </w:r>
    </w:p>
    <w:p>
      <w:r>
        <w:rPr>
          <w:b/>
          <w:i w:val="0"/>
        </w:rPr>
        <w:t>QUYẾT ĐỊNH</w:t>
      </w:r>
    </w:p>
    <w:p>
      <w:r>
        <w:rPr>
          <w:b/>
          <w:i w:val="0"/>
        </w:rPr>
        <w:t>Về việc quy định giá tiêu thụ nước sạch của C</w:t>
      </w:r>
      <w:r>
        <w:rPr>
          <w:b/>
          <w:i w:val="0"/>
        </w:rPr>
        <w:t xml:space="preserve">ông ty cổ phần </w:t>
      </w:r>
    </w:p>
    <w:p>
      <w:r>
        <w:rPr>
          <w:b/>
          <w:i w:val="0"/>
        </w:rPr>
        <w:t>Cấp nướ</w:t>
      </w:r>
      <w:r>
        <w:rPr>
          <w:b/>
          <w:i w:val="0"/>
        </w:rPr>
        <w:t>c Hà Tĩnh trên địa bàn tỉnh Hà Tĩnh</w:t>
      </w:r>
    </w:p>
    <w:p>
      <w:r>
        <w:rPr>
          <w:b/>
          <w:i w:val="0"/>
        </w:rPr>
        <w:t>____________________</w:t>
      </w:r>
    </w:p>
    <w:p>
      <w:r>
        <w:rPr>
          <w:b/>
          <w:i w:val="0"/>
        </w:rPr>
        <w:t>ỦY BAN NHÂN DÂN TỈNH HÀ TĨNH</w:t>
      </w:r>
    </w:p>
    <w:p>
      <w:pPr>
        <w:jc w:val="both"/>
      </w:pPr>
      <w:r>
        <w:rPr>
          <w:b w:val="0"/>
          <w:i/>
        </w:rPr>
        <w:t>Că</w:t>
      </w:r>
      <w:r>
        <w:rPr>
          <w:b w:val="0"/>
          <w:i/>
        </w:rPr>
        <w:t>n cứ Luật Tổ chức chí</w:t>
      </w:r>
      <w:r>
        <w:rPr>
          <w:b w:val="0"/>
          <w:i/>
        </w:rPr>
        <w:t>nh quyền địa phương ngày 19/6/20</w:t>
      </w:r>
      <w:r>
        <w:rPr>
          <w:b w:val="0"/>
          <w:i/>
        </w:rPr>
        <w:t>15;</w:t>
      </w:r>
    </w:p>
    <w:p>
      <w:pPr>
        <w:jc w:val="both"/>
      </w:pPr>
      <w:r>
        <w:rPr>
          <w:b w:val="0"/>
          <w:i/>
        </w:rPr>
        <w:t>Căn cứ Luật Ban hành văn bản quy phạm pháp luật ngày 22/6/2015;</w:t>
      </w:r>
    </w:p>
    <w:p>
      <w:pPr>
        <w:jc w:val="both"/>
      </w:pPr>
      <w:r>
        <w:rPr>
          <w:b w:val="0"/>
          <w:i/>
        </w:rPr>
        <w:t>Căn cứ Luật Giá</w:t>
      </w:r>
      <w:r>
        <w:rPr>
          <w:b w:val="0"/>
          <w:i/>
        </w:rPr>
        <w:t xml:space="preserve"> ngày 20/6/2012;</w:t>
      </w:r>
    </w:p>
    <w:p>
      <w:pPr>
        <w:jc w:val="both"/>
      </w:pPr>
      <w:r>
        <w:rPr>
          <w:b w:val="0"/>
          <w:i/>
        </w:rPr>
        <w:t>Că</w:t>
      </w:r>
      <w:r>
        <w:rPr>
          <w:b w:val="0"/>
          <w:i/>
        </w:rPr>
        <w:t>n cứ Nghị định số 117/2007/NĐ-CP ngày 11/7/2007 của Chí</w:t>
      </w:r>
      <w:r>
        <w:rPr>
          <w:b w:val="0"/>
          <w:i/>
        </w:rPr>
        <w:t xml:space="preserve">nh phủ về sản xuất, cung cấp và tiêu thụ nước sạch; Nghị định số </w:t>
      </w:r>
      <w:r>
        <w:rPr>
          <w:b w:val="0"/>
          <w:i/>
        </w:rPr>
        <w:t>124/2011</w:t>
      </w:r>
      <w:r>
        <w:rPr>
          <w:b w:val="0"/>
          <w:i/>
        </w:rPr>
        <w:t>/NĐ-CP ngày 28/12/2011 của Chí</w:t>
      </w:r>
      <w:r>
        <w:rPr>
          <w:b w:val="0"/>
          <w:i/>
        </w:rPr>
        <w:t xml:space="preserve">nh phủ về việc sửa đổi, bổ sung </w:t>
      </w:r>
      <w:r>
        <w:rPr>
          <w:b w:val="0"/>
          <w:i/>
        </w:rPr>
        <w:t xml:space="preserve">một số </w:t>
      </w:r>
      <w:r>
        <w:rPr>
          <w:b w:val="0"/>
          <w:i/>
        </w:rPr>
        <w:t>điều Nghị định số</w:t>
      </w:r>
      <w:r>
        <w:rPr>
          <w:b w:val="0"/>
          <w:i/>
        </w:rPr>
        <w:t xml:space="preserve"> 117/2007/</w:t>
      </w:r>
      <w:r>
        <w:rPr>
          <w:b w:val="0"/>
          <w:i/>
        </w:rPr>
        <w:t>NĐ-CP ngày 11/7/2007 của Chí</w:t>
      </w:r>
      <w:r>
        <w:rPr>
          <w:b w:val="0"/>
          <w:i/>
        </w:rPr>
        <w:t>nh phủ về sản xuất, cung cấp và tiêu thụ nước sạch; Nghị định số</w:t>
      </w:r>
      <w:r>
        <w:rPr>
          <w:b w:val="0"/>
          <w:i/>
        </w:rPr>
        <w:t xml:space="preserve"> 130/201</w:t>
      </w:r>
      <w:r>
        <w:rPr>
          <w:b w:val="0"/>
          <w:i/>
        </w:rPr>
        <w:t>3/NĐ-CP ngày 16/10/2013 của Chí</w:t>
      </w:r>
      <w:r>
        <w:rPr>
          <w:b w:val="0"/>
          <w:i/>
        </w:rPr>
        <w:t>nh phủ về sản xuất và cu</w:t>
      </w:r>
      <w:r>
        <w:rPr>
          <w:b w:val="0"/>
          <w:i/>
        </w:rPr>
        <w:t>ng ứng sản phẩm, d</w:t>
      </w:r>
      <w:r>
        <w:rPr>
          <w:b w:val="0"/>
          <w:i/>
        </w:rPr>
        <w:t>ịch vụ cô</w:t>
      </w:r>
      <w:r>
        <w:rPr>
          <w:b w:val="0"/>
          <w:i/>
        </w:rPr>
        <w:t>ng í</w:t>
      </w:r>
      <w:r>
        <w:rPr>
          <w:b w:val="0"/>
          <w:i/>
        </w:rPr>
        <w:t>ch; Nghị định 177/2013/NĐ-CP ngà</w:t>
      </w:r>
      <w:r>
        <w:rPr>
          <w:b w:val="0"/>
          <w:i/>
        </w:rPr>
        <w:t>y 14/11/2013 của Chí</w:t>
      </w:r>
      <w:r>
        <w:rPr>
          <w:b w:val="0"/>
          <w:i/>
        </w:rPr>
        <w:t>nh phủ quy định chi tiết và hướ</w:t>
      </w:r>
      <w:r>
        <w:rPr>
          <w:b w:val="0"/>
          <w:i/>
        </w:rPr>
        <w:t>ng d</w:t>
      </w:r>
      <w:r>
        <w:rPr>
          <w:b w:val="0"/>
          <w:i/>
        </w:rPr>
        <w:t xml:space="preserve">ẫn thi </w:t>
      </w:r>
      <w:r>
        <w:rPr>
          <w:b w:val="0"/>
          <w:i/>
        </w:rPr>
        <w:t xml:space="preserve">hành một số </w:t>
      </w:r>
      <w:r>
        <w:rPr>
          <w:b w:val="0"/>
          <w:i/>
        </w:rPr>
        <w:t>điều của Luật giá</w:t>
      </w:r>
      <w:r>
        <w:rPr>
          <w:b w:val="0"/>
          <w:i/>
        </w:rPr>
        <w:t>; Nghị định số</w:t>
      </w:r>
      <w:r>
        <w:rPr>
          <w:b w:val="0"/>
          <w:i/>
        </w:rPr>
        <w:t xml:space="preserve"> 149/201</w:t>
      </w:r>
      <w:r>
        <w:rPr>
          <w:b w:val="0"/>
          <w:i/>
        </w:rPr>
        <w:t xml:space="preserve">6/NĐ-CP ngày 11/11/2016 của Chính phủ về việc sửa đổi, bổ sung một số </w:t>
      </w:r>
      <w:r>
        <w:rPr>
          <w:b w:val="0"/>
          <w:i/>
        </w:rPr>
        <w:t>điều của Nghị định 1</w:t>
      </w:r>
      <w:r>
        <w:rPr>
          <w:b w:val="0"/>
          <w:i/>
        </w:rPr>
        <w:t>77/2013/NĐ-CP ngày 14/11/2013 của Chí</w:t>
      </w:r>
      <w:r>
        <w:rPr>
          <w:b w:val="0"/>
          <w:i/>
        </w:rPr>
        <w:t>nh phủ quy định chi tiết và hướ</w:t>
      </w:r>
      <w:r>
        <w:rPr>
          <w:b w:val="0"/>
          <w:i/>
        </w:rPr>
        <w:t>ng d</w:t>
      </w:r>
      <w:r>
        <w:rPr>
          <w:b w:val="0"/>
          <w:i/>
        </w:rPr>
        <w:t>ẫn thi hành một số điều của Luậ</w:t>
      </w:r>
      <w:r>
        <w:rPr>
          <w:b w:val="0"/>
          <w:i/>
        </w:rPr>
        <w:t>t giá;</w:t>
      </w:r>
    </w:p>
    <w:p>
      <w:pPr>
        <w:jc w:val="both"/>
      </w:pPr>
      <w:r>
        <w:rPr>
          <w:b w:val="0"/>
          <w:i/>
        </w:rPr>
        <w:t>Căn cứ Thông tư liên tịch số 75/2012/TTLT-BTC-BXD-BNNPTNT ngày 15/5/2012 của Bộ Tài chính - Bộ Xây dựng - Bộ Nông nghiệp và Phát triển nông thôn hướ</w:t>
      </w:r>
      <w:r>
        <w:rPr>
          <w:b w:val="0"/>
          <w:i/>
        </w:rPr>
        <w:t>ng dẫn nguyên tắ</w:t>
      </w:r>
      <w:r>
        <w:rPr>
          <w:b w:val="0"/>
          <w:i/>
        </w:rPr>
        <w:t>c, phương pháp xác định v</w:t>
      </w:r>
      <w:r>
        <w:rPr>
          <w:b w:val="0"/>
          <w:i/>
        </w:rPr>
        <w:t>à thẩ</w:t>
      </w:r>
      <w:r>
        <w:rPr>
          <w:b w:val="0"/>
          <w:i/>
        </w:rPr>
        <w:t xml:space="preserve">m quyền quyết định giá </w:t>
      </w:r>
      <w:r>
        <w:rPr>
          <w:b w:val="0"/>
          <w:i/>
        </w:rPr>
        <w:t xml:space="preserve">tiêu thụ nước sạch tại các đô thị, khu công nghiệp và khu vực nông thôn; Thông tư số </w:t>
      </w:r>
      <w:r>
        <w:rPr>
          <w:b w:val="0"/>
          <w:i/>
        </w:rPr>
        <w:t>88/201</w:t>
      </w:r>
      <w:r>
        <w:rPr>
          <w:b w:val="0"/>
          <w:i/>
        </w:rPr>
        <w:t xml:space="preserve">2/TT-BTC </w:t>
      </w:r>
      <w:r>
        <w:rPr>
          <w:b w:val="0"/>
          <w:i/>
        </w:rPr>
        <w:t>ngày 28/05/2012 của Bộ</w:t>
      </w:r>
      <w:r>
        <w:rPr>
          <w:b w:val="0"/>
          <w:i/>
        </w:rPr>
        <w:t xml:space="preserve"> Tài chí</w:t>
      </w:r>
      <w:r>
        <w:rPr>
          <w:b w:val="0"/>
          <w:i/>
        </w:rPr>
        <w:t xml:space="preserve">nh về </w:t>
      </w:r>
      <w:r>
        <w:rPr>
          <w:b w:val="0"/>
          <w:i/>
        </w:rPr>
        <w:t>việc ban hành khung giá tiêu thụ nước sạch sinh hoạt;</w:t>
      </w:r>
    </w:p>
    <w:p>
      <w:pPr>
        <w:jc w:val="both"/>
      </w:pPr>
      <w:r>
        <w:rPr>
          <w:b w:val="0"/>
          <w:i/>
        </w:rPr>
        <w:t>Thực hiện Vă</w:t>
      </w:r>
      <w:r>
        <w:rPr>
          <w:b w:val="0"/>
          <w:i/>
        </w:rPr>
        <w:t xml:space="preserve">n bản số </w:t>
      </w:r>
      <w:r>
        <w:rPr>
          <w:b w:val="0"/>
          <w:i/>
        </w:rPr>
        <w:t>294/HĐND ngày 03/6/2019 của Hội đồng nhân dân tỉnh về việc cho ý kiế</w:t>
      </w:r>
      <w:r>
        <w:rPr>
          <w:b w:val="0"/>
          <w:i/>
        </w:rPr>
        <w:t>n quy định giá bá</w:t>
      </w:r>
      <w:r>
        <w:rPr>
          <w:b w:val="0"/>
          <w:i/>
        </w:rPr>
        <w:t>n nước sạch của Công ty Cổ phần cấp nước Hà Tĩnh;</w:t>
      </w:r>
    </w:p>
    <w:p>
      <w:pPr>
        <w:jc w:val="both"/>
      </w:pPr>
      <w:r>
        <w:rPr>
          <w:b w:val="0"/>
          <w:i/>
        </w:rPr>
        <w:t>Theo đề nghị của Giá</w:t>
      </w:r>
      <w:r>
        <w:rPr>
          <w:b w:val="0"/>
          <w:i/>
        </w:rPr>
        <w:t>m đố</w:t>
      </w:r>
      <w:r>
        <w:rPr>
          <w:b w:val="0"/>
          <w:i/>
        </w:rPr>
        <w:t>c Sở Tài chí</w:t>
      </w:r>
      <w:r>
        <w:rPr>
          <w:b w:val="0"/>
          <w:i/>
        </w:rPr>
        <w:t>nh tại Tờ trình số 1111</w:t>
      </w:r>
      <w:r>
        <w:rPr>
          <w:b w:val="0"/>
          <w:i/>
        </w:rPr>
        <w:t>/TTr-STC ngày 08/4/2019 và Tờ</w:t>
      </w:r>
      <w:r>
        <w:rPr>
          <w:b w:val="0"/>
          <w:i/>
        </w:rPr>
        <w:t xml:space="preserve"> trình số</w:t>
      </w:r>
      <w:r>
        <w:rPr>
          <w:b w:val="0"/>
          <w:i/>
        </w:rPr>
        <w:t xml:space="preserve"> 2813/TTr-</w:t>
      </w:r>
      <w:r>
        <w:rPr>
          <w:b w:val="0"/>
          <w:i/>
        </w:rPr>
        <w:t xml:space="preserve">STC ngày 26/7/2019; </w:t>
      </w:r>
      <w:r>
        <w:rPr>
          <w:b w:val="0"/>
          <w:i/>
        </w:rPr>
        <w:t>Báo cáo thẩm định củ</w:t>
      </w:r>
      <w:r>
        <w:rPr>
          <w:b w:val="0"/>
          <w:i/>
        </w:rPr>
        <w:t>a Sở Tư pháp tại Vă</w:t>
      </w:r>
      <w:r>
        <w:rPr>
          <w:b w:val="0"/>
          <w:i/>
        </w:rPr>
        <w:t>n bản số 1</w:t>
      </w:r>
      <w:r>
        <w:rPr>
          <w:b w:val="0"/>
          <w:i/>
        </w:rPr>
        <w:t>60/BC-STP ngày 04/4/2019.</w:t>
      </w:r>
    </w:p>
    <w:p>
      <w:r>
        <w:rPr>
          <w:b/>
          <w:i w:val="0"/>
        </w:rPr>
        <w:t>QUYẾT ĐỊNH:</w:t>
      </w:r>
    </w:p>
    <w:p>
      <w:r>
        <w:rPr>
          <w:b/>
          <w:i w:val="0"/>
        </w:rPr>
        <w:t>Điều 1. Phạm vi điều chỉnh</w:t>
      </w:r>
    </w:p>
    <w:p>
      <w:r>
        <w:rPr>
          <w:b w:val="0"/>
          <w:i w:val="0"/>
        </w:rPr>
        <w:t>Quyết định này quy định về giá tiêu thụ nước sạch của Công ty Cổ phần cấp nước Hà Tĩnh trên địa bàn thành phố Hà Tĩnh, thị xã Hồng Lĩnh, thị xã Kỳ Anh, thị trấn các huyện: Cẩm Xuyên, Can Lộc, Nghi Xuân, Đức Thọ, Hương Sơn, Vũ Quang, Hương Khê, khu vực Cửa khẩu quốc tế Cầu Treo và vùng phụ cận.</w:t>
      </w:r>
    </w:p>
    <w:p>
      <w:r>
        <w:rPr>
          <w:b/>
          <w:i w:val="0"/>
        </w:rPr>
        <w:t>Điều 2. Đối tượng áp dụng</w:t>
      </w:r>
    </w:p>
    <w:p>
      <w:r>
        <w:rPr>
          <w:b w:val="0"/>
          <w:i w:val="0"/>
        </w:rPr>
        <w:t>1. Công ty Cổ phần cấp nước Hà Tĩnh.</w:t>
      </w:r>
    </w:p>
    <w:p>
      <w:r>
        <w:rPr>
          <w:b w:val="0"/>
          <w:i w:val="0"/>
        </w:rPr>
        <w:t>2. Các cơ quan, tổ chức, hộ gia đình, cá nhân là khách hàng sử dụng sản phẩm nước sạch do Công ty cổ phần cấp nước Hà Tĩnh sản xuất, cung ứng.</w:t>
      </w:r>
    </w:p>
    <w:p>
      <w:r>
        <w:rPr>
          <w:b w:val="0"/>
          <w:i w:val="0"/>
        </w:rPr>
        <w:t>3. Tổ chức, cá nhân khác có liên quan.</w:t>
      </w:r>
    </w:p>
    <w:p>
      <w:r>
        <w:rPr>
          <w:b/>
          <w:i w:val="0"/>
        </w:rPr>
        <w:t>Điều 3. Quy định về giá tiêu thụ nước sạch của Công ty cổ phần cấp nước Hà Tĩnh trên địa bàn tỉnh Hà Tĩnh,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Đố</w:t>
            </w:r>
            <w:r>
              <w:rPr>
                <w:b/>
                <w:i w:val="0"/>
              </w:rPr>
              <w:t>i tượng, mục đích sử dụng</w:t>
            </w:r>
          </w:p>
        </w:tc>
        <w:tc>
          <w:tcPr>
            <w:tcW w:type="dxa" w:w="2160"/>
          </w:tcPr>
          <w:p>
            <w:r>
              <w:rPr>
                <w:b w:val="0"/>
                <w:i w:val="0"/>
              </w:rPr>
              <w:br/>
            </w:r>
            <w:r>
              <w:rPr>
                <w:b/>
                <w:i w:val="0"/>
              </w:rPr>
              <w:t>Ký kiệu</w:t>
            </w:r>
          </w:p>
        </w:tc>
        <w:tc>
          <w:tcPr>
            <w:tcW w:type="dxa" w:w="2160"/>
          </w:tcPr>
          <w:p>
            <w:r>
              <w:rPr>
                <w:b w:val="0"/>
                <w:i w:val="0"/>
              </w:rPr>
              <w:br/>
            </w:r>
            <w:r>
              <w:rPr>
                <w:b/>
                <w:i w:val="0"/>
              </w:rPr>
              <w:t>Gi</w:t>
            </w:r>
            <w:r>
              <w:rPr>
                <w:b/>
                <w:i w:val="0"/>
              </w:rPr>
              <w:t>á bán</w:t>
            </w:r>
            <w:r>
              <w:rPr>
                <w:b/>
                <w:i w:val="0"/>
              </w:rPr>
              <w:t xml:space="preserve"> </w:t>
            </w:r>
            <w:r>
              <w:rPr>
                <w:b w:val="0"/>
                <w:i w:val="0"/>
              </w:rPr>
              <w:t>(đồng/m</w:t>
            </w:r>
            <w:r>
              <w:rPr>
                <w:b w:val="0"/>
                <w:i w:val="0"/>
              </w:rPr>
              <w:t>3</w:t>
            </w:r>
            <w:r>
              <w:rPr>
                <w:b w:val="0"/>
                <w:i w:val="0"/>
              </w:rPr>
              <w:t>)</w:t>
            </w:r>
          </w:p>
        </w:tc>
      </w:tr>
    </w:tbl>
    <w:p>
      <w:r>
        <w:rPr>
          <w:b w:val="0"/>
          <w:i w:val="0"/>
        </w:rPr>
        <w:t xml:space="preserve">Mức giá bán nước sạch tại các địa bàn theo đối tượng sử dụng nêu trên đã bao gồm thuế giá trị gia tăng, thuế tài nguyên nước, phí nộp quỹ bảo vệ và phát triển rừng; không bao gồm phí bảo vệ môi trường đối với nước thải sinh hoạt và giá dịch vụ thoát nước </w:t>
      </w:r>
      <w:r>
        <w:rPr>
          <w:b w:val="0"/>
          <w:i/>
        </w:rPr>
        <w:t>(đối với mức giá bán nước sạch tại các địa bàn thị xã Kỳ Anh, thị xã Hồng Lĩnh và các thị trấn thuộc huyện Nghi Xuân đã bao gồm chi phí mua nước thô, không bao gồm thuế tài nguyên nước).</w:t>
      </w:r>
    </w:p>
    <w:p>
      <w:r>
        <w:rPr>
          <w:b/>
          <w:i w:val="0"/>
        </w:rPr>
        <w:t>Điều 4. Tổ chức thực hiện</w:t>
      </w:r>
    </w:p>
    <w:p>
      <w:r>
        <w:rPr>
          <w:b w:val="0"/>
          <w:i w:val="0"/>
        </w:rPr>
        <w:t>1. Các Sở: Tài chính, Xây dựng, Tài nguyên và Môi trường, Nông nghiệp và Phát triển nông thôn, Y tế; Ủy ban nhân dân các huyện, thành phố, thị xã theo chức năng, nhiệm vụ phối hợp, hướng dẫn, kiểm tra, giám sát Công ty Cổ phần cấp nước Hà Tĩnh thực hiện cung cấp nước sạch đảm bảo tiêu chuẩn, chất lượng theo quy định hiện hành và áp dụng mức giá bán nước sạch cho từng đối tượng theo đúng quy định tại Điều 3 Quyết định này.</w:t>
      </w:r>
    </w:p>
    <w:p>
      <w:r>
        <w:rPr>
          <w:b w:val="0"/>
          <w:i w:val="0"/>
        </w:rPr>
        <w:t>2. Công ty Cổ phần cấp nước Hà Tĩnh:</w:t>
      </w:r>
    </w:p>
    <w:p>
      <w:r>
        <w:rPr>
          <w:b w:val="0"/>
          <w:i w:val="0"/>
        </w:rPr>
        <w:t>- Chịu trách nhiệm thực hiện đúng giá bán nước sạch tại Quyết định này và quy định của pháp luật liên quan;</w:t>
      </w:r>
    </w:p>
    <w:p>
      <w:r>
        <w:rPr>
          <w:b w:val="0"/>
          <w:i w:val="0"/>
        </w:rPr>
        <w:t>- Thực hiện cung cấp nước sạch cho các đối tượng khách hàng đảm bảo tiêu chuẩn, chất lượng, duy trì áp lực cấp nước đề cung cấp ổn định, đủ lượng nước cho khách hàng theo quy định hiện hành.</w:t>
      </w:r>
    </w:p>
    <w:p>
      <w:r>
        <w:rPr>
          <w:b/>
          <w:i w:val="0"/>
        </w:rPr>
        <w:t>Điều 5. Hiệu lực thi hành</w:t>
      </w:r>
    </w:p>
    <w:p>
      <w:r>
        <w:rPr>
          <w:b w:val="0"/>
          <w:i w:val="0"/>
        </w:rPr>
        <w:t>Quyết định này có hiệu lực thi hành kể từ ngày 20/9/2019;</w:t>
      </w:r>
    </w:p>
    <w:p>
      <w:r>
        <w:rPr>
          <w:b w:val="0"/>
          <w:i w:val="0"/>
        </w:rPr>
        <w:t>Quyết định số 2277/QĐ-UBND ngày 08/8/2012, Quyết định số 2569/QĐ-UBND ngày 04/9/2012 và Quyết định số 2049/QĐ-UBND ngấy 20/7/2017 của UBND tỉnh Hà Tĩnh hết hiệu lực kể từ ngày Quyết định này có hiệu lực thi hành.</w:t>
      </w:r>
    </w:p>
    <w:p>
      <w:r>
        <w:rPr>
          <w:b w:val="0"/>
          <w:i w:val="0"/>
        </w:rPr>
        <w:t>Chánh Văn phòng Đoàn ĐBQH, HĐND và UBND tỉnh; Giám đốc các Sở: Tài chính, Xây dựng, Tài nguyên và Môi trường, Nông nghiệp và Phát triển nông thôn, Y tế; Chủ tịch ủy ban nhân dân các huyện, thành phố, thị xã; Giám đốc Công ty Cổ phần cấp nước Hà Tĩnh; Thủ trưởng các cơ quan và các tổ chức, hộ gia đình,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Tiến Hưng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Tiến Hưng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Tiến Hưng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Tiến Hưng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