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47/2004/QĐ-TTg Về việc phê duyệt các Chương trình xúc tiến thương mại trọng điểm 2004</w:t>
      </w:r>
    </w:p>
    <w:p>
      <w:r>
        <w:rPr>
          <w:b w:val="0"/>
          <w:i w:val="0"/>
        </w:rPr>
        <w:br/>
      </w:r>
      <w:r>
        <w:rPr>
          <w:b w:val="0"/>
          <w:i w:val="0"/>
        </w:rPr>
        <w:br/>
      </w:r>
      <w:r>
        <w:rPr>
          <w:b w:val="0"/>
          <w:i w:val="0"/>
        </w:rPr>
        <w:br/>
      </w:r>
      <w:r>
        <w:rPr>
          <w:b/>
          <w:i w:val="0"/>
        </w:rPr>
        <w:br/>
      </w:r>
      <w:r>
        <w:rPr>
          <w:b/>
          <w:i w:val="0"/>
        </w:rPr>
        <w:br/>
      </w:r>
      <w:r>
        <w:rPr>
          <w:b/>
          <w:i w:val="0"/>
        </w:rPr>
        <w:t>THỦ TƯỚNG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47/2004/QĐ-TTg</w:t>
      </w:r>
      <w:r>
        <w:rPr>
          <w:b w:val="0"/>
          <w:i w:val="0"/>
        </w:rPr>
        <w:br/>
      </w:r>
      <w:r>
        <w:rPr>
          <w:b w:val="0"/>
          <w:i w:val="0"/>
        </w:rPr>
        <w:br/>
      </w:r>
      <w:r>
        <w:rPr>
          <w:b w:val="0"/>
          <w:i/>
        </w:rPr>
        <w:br/>
      </w:r>
      <w:r>
        <w:rPr>
          <w:b w:val="0"/>
          <w:i/>
        </w:rPr>
        <w:t>Hà Nội, ngày 29 tháng 3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47/2004/QĐ-TTg</w:t>
      </w:r>
      <w:r>
        <w:rPr>
          <w:b w:val="0"/>
          <w:i w:val="0"/>
        </w:rPr>
        <w:br/>
      </w:r>
      <w:r>
        <w:rPr>
          <w:b w:val="0"/>
          <w:i w:val="0"/>
        </w:rPr>
        <w:br/>
      </w:r>
      <w:r>
        <w:rPr>
          <w:b w:val="0"/>
          <w:i/>
        </w:rPr>
        <w:br/>
      </w:r>
      <w:r>
        <w:rPr>
          <w:b w:val="0"/>
          <w:i/>
        </w:rPr>
        <w:t>Hà Nội, ngày 29 tháng 3 năm 2004</w:t>
      </w:r>
      <w:r>
        <w:rPr>
          <w:b w:val="0"/>
          <w:i/>
        </w:rPr>
        <w:br/>
      </w:r>
      <w:r>
        <w:rPr>
          <w:b w:val="0"/>
          <w:i w:val="0"/>
        </w:rPr>
        <w:br/>
      </w:r>
      <w:r>
        <w:rPr>
          <w:b w:val="0"/>
          <w:i w:val="0"/>
        </w:rPr>
        <w:br/>
      </w:r>
    </w:p>
    <w:p>
      <w:r>
        <w:rPr>
          <w:b w:val="0"/>
          <w:i w:val="0"/>
        </w:rPr>
        <w:br/>
      </w:r>
      <w:r>
        <w:rPr>
          <w:b/>
          <w:i w:val="0"/>
        </w:rPr>
        <w:br/>
      </w:r>
      <w:r>
        <w:rPr>
          <w:b/>
          <w:i w:val="0"/>
        </w:rPr>
        <w:br/>
      </w:r>
      <w:r>
        <w:rPr>
          <w:b/>
          <w:i w:val="0"/>
        </w:rPr>
        <w:t>THỦ TƯỚNG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w:t>
      </w:r>
      <w:r>
        <w:rPr>
          <w:b w:val="0"/>
          <w:i w:val="0"/>
        </w:rPr>
        <w:br/>
      </w:r>
      <w:r>
        <w:rPr>
          <w:b w:val="0"/>
          <w:i w:val="0"/>
        </w:rPr>
        <w:br/>
      </w:r>
      <w:r>
        <w:rPr>
          <w:b w:val="0"/>
          <w:i w:val="0"/>
        </w:rPr>
        <w:br/>
      </w:r>
    </w:p>
    <w:p>
      <w:r>
        <w:rPr>
          <w:b w:val="0"/>
          <w:i w:val="0"/>
        </w:rPr>
        <w:br/>
      </w:r>
      <w:r>
        <w:rPr>
          <w:b w:val="0"/>
          <w:i w:val="0"/>
        </w:rPr>
        <w:t>THỦ TƯỚNG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47/2004/QĐ-TTg</w:t>
      </w:r>
      <w:r>
        <w:rPr>
          <w:b w:val="0"/>
          <w:i w:val="0"/>
        </w:rPr>
        <w:br/>
      </w:r>
      <w:r>
        <w:rPr>
          <w:b w:val="0"/>
          <w:i w:val="0"/>
        </w:rPr>
        <w:br/>
      </w:r>
      <w:r>
        <w:rPr>
          <w:b w:val="0"/>
          <w:i/>
        </w:rPr>
        <w:br/>
      </w:r>
      <w:r>
        <w:rPr>
          <w:b w:val="0"/>
          <w:i/>
        </w:rPr>
        <w:t>Hà Nội, ngày 29 tháng 3 năm 2004</w:t>
      </w:r>
      <w:r>
        <w:rPr>
          <w:b w:val="0"/>
          <w:i/>
        </w:rPr>
        <w:br/>
      </w:r>
      <w:r>
        <w:rPr>
          <w:b w:val="0"/>
          <w:i w:val="0"/>
        </w:rPr>
        <w:br/>
      </w:r>
    </w:p>
    <w:p>
      <w:pPr>
        <w:jc w:val="center"/>
      </w:pPr>
      <w:r>
        <w:rPr>
          <w:b w:val="0"/>
          <w:i w:val="0"/>
        </w:rPr>
        <w:br/>
      </w:r>
      <w:r>
        <w:rPr>
          <w:b w:val="0"/>
          <w:i w:val="0"/>
        </w:rPr>
        <w:t>Số: 47/2004/QĐ-TTg</w:t>
      </w:r>
      <w:r>
        <w:rPr>
          <w:b w:val="0"/>
          <w:i w:val="0"/>
        </w:rPr>
        <w:br/>
      </w:r>
    </w:p>
    <w:p>
      <w:pPr>
        <w:jc w:val="center"/>
      </w:pPr>
      <w:r>
        <w:rPr>
          <w:b w:val="0"/>
          <w:i w:val="0"/>
        </w:rPr>
        <w:br/>
      </w:r>
      <w:r>
        <w:rPr>
          <w:b w:val="0"/>
          <w:i w:val="0"/>
        </w:rPr>
        <w:t>Hà Nội, ngày 29 tháng 3 năm 2004</w:t>
      </w:r>
      <w:r>
        <w:rPr>
          <w:b w:val="0"/>
          <w:i w:val="0"/>
        </w:rPr>
        <w:br/>
      </w:r>
    </w:p>
    <w:p>
      <w:r>
        <w:rPr>
          <w:b/>
          <w:i w:val="0"/>
        </w:rPr>
        <w:t>QUYẾT ĐỊNH</w:t>
      </w:r>
    </w:p>
    <w:p>
      <w:r>
        <w:rPr>
          <w:b w:val="0"/>
          <w:i w:val="0"/>
        </w:rPr>
        <w:t>Về việc phê duyệt các Chương trình xúc tiến thương mại trọng điểm 2004</w:t>
      </w:r>
    </w:p>
    <w:p>
      <w:r>
        <w:rPr>
          <w:b/>
          <w:i w:val="0"/>
        </w:rPr>
        <w:t>THỦ TƯỚNG CHÍNH PHỦ</w:t>
      </w:r>
    </w:p>
    <w:p>
      <w:r>
        <w:rPr>
          <w:b w:val="0"/>
          <w:i/>
        </w:rPr>
        <w:t>Căn cứ Luật Tổ chức Chính phủ ngày 25 tháng 12 năm 2001;</w:t>
      </w:r>
      <w:r>
        <w:br/>
      </w:r>
      <w:r>
        <w:rPr>
          <w:b w:val="0"/>
          <w:i/>
        </w:rPr>
        <w:br/>
        <w:t xml:space="preserve">      Xét đề nghị của Bộ trưởng Bộ Thương mại tại tờ trình số 0977/TM-XTTM ngày 08 tháng 3 năm 2004,</w:t>
      </w:r>
    </w:p>
    <w:p>
      <w:r>
        <w:rPr>
          <w:b/>
          <w:i w:val="0"/>
        </w:rPr>
        <w:t>QUYẾT ĐỊNH</w:t>
      </w:r>
    </w:p>
    <w:p>
      <w:r>
        <w:rPr>
          <w:b/>
          <w:i w:val="0"/>
        </w:rPr>
        <w:t xml:space="preserve">Điều 1. </w:t>
      </w:r>
      <w:r>
        <w:rPr>
          <w:b w:val="0"/>
          <w:i w:val="0"/>
        </w:rPr>
        <w:t>Phê duyệt Chương trình và các đơn vị chủ trì thực hiện các Đề án của Chương trình xúc tiến thương mại trọng điểm năm 2004 nêu tại Phụ số I kèm theo tờ trình số 0977/TM-XTTM ngày 08 tháng 3 năm 2004 của Bộ Thương mại.</w:t>
      </w:r>
    </w:p>
    <w:p>
      <w:r>
        <w:rPr>
          <w:b/>
          <w:i w:val="0"/>
        </w:rPr>
        <w:t xml:space="preserve">Điều 2. </w:t>
      </w:r>
      <w:r>
        <w:rPr>
          <w:b w:val="0"/>
          <w:i w:val="0"/>
        </w:rPr>
        <w:t>Ủy quyền Bộ trưởng Bộ Thương mại, căn cứ Chương trình xúc tiến thương mại trọng điểm năm 2004 được duyệt tại Điều 1 Quyết định này, phê duyệt các Đề án cụ thể của Chương trình và thông báo cho các đơn vị chủ Đề án thực hiện; điều chỉnh, bổ sung nội dung các Đề án thuộc Chương trình trong quá trình thực hiện trên nguyên tắc không tăng kinh phí đã được duyệt; xem xét, quyết định việc cho phép thực hiện tiếp những Đề án dài hạn được duyệt trong năm 2003 (theo Quyết định số 57/2003/QĐ-TTg ngày 17 tháng 4 năm 2003 và số 253/2003/QĐ-TTg ngày 25 tháng 11 năm 2003 của Thủ tướng Chính phủ) trên cơ sở báo cáo kết quả thực hiện các Đề án này.</w:t>
      </w:r>
    </w:p>
    <w:p>
      <w:r>
        <w:rPr>
          <w:b/>
          <w:i w:val="0"/>
        </w:rPr>
        <w:t xml:space="preserve">Điều 3. </w:t>
      </w:r>
      <w:r>
        <w:rPr>
          <w:b w:val="0"/>
          <w:i w:val="0"/>
        </w:rPr>
        <w:t>Ủy quyền Bộ trưởng Bộ Tài chính, căn cứ nội dung các Đề án cụ thể thuộc Chương trình xúc tiến thương mại trọng điểm năm 2004 được duyệt, xem xét phê duyệt kinh phí hỗ trợ trực tiếp cho các đơn vị chủ trì thực hiện theo đúng quy định hiện hành về chế độ chi hỗ trợ xúc tiến thương mại, đẩy mạnh xuất khẩu.</w:t>
      </w:r>
    </w:p>
    <w:p>
      <w:r>
        <w:rPr>
          <w:b/>
          <w:i w:val="0"/>
        </w:rPr>
        <w:t xml:space="preserve">Điều 4. </w:t>
      </w:r>
      <w:r>
        <w:rPr>
          <w:b w:val="0"/>
          <w:i w:val="0"/>
        </w:rPr>
        <w:t>Quyết định này có hiệu lực thi hành sau 15 ngày, kể từ ngày đăng Công báo.</w:t>
      </w:r>
    </w:p>
    <w:p>
      <w:r>
        <w:rPr>
          <w:b/>
          <w:i w:val="0"/>
        </w:rPr>
        <w:t xml:space="preserve">Điều 5. </w:t>
      </w:r>
      <w:r>
        <w:rPr>
          <w:b w:val="0"/>
          <w:i w:val="0"/>
        </w:rPr>
        <w:t>Các Bộ trưởng, Thủ trưởng cơ quan ngang Bộ, Thủ trưởng cơ quan thuộc Chính phủ, Chủ tịch Hội đồng Quản trị, Tổng giám đốc các tổng công ty nhà nước và các Tổ chức liên quan chịu trách nhiệm thi hành Quyết định này./.</w:t>
      </w:r>
    </w:p>
    <w:p>
      <w:r>
        <w:rPr>
          <w:b w:val="0"/>
          <w:i w:val="0"/>
        </w:rPr>
        <w:br/>
      </w:r>
      <w:r>
        <w:rPr>
          <w:b w:val="0"/>
          <w:i w:val="0"/>
        </w:rPr>
        <w:br/>
      </w:r>
      <w:r>
        <w:rPr>
          <w:b/>
          <w:i w:val="0"/>
        </w:rPr>
        <w:br/>
      </w:r>
      <w:r>
        <w:rPr>
          <w:b/>
          <w:i w:val="0"/>
        </w:rPr>
        <w:br/>
      </w:r>
      <w:r>
        <w:rPr>
          <w:b/>
          <w:i w:val="0"/>
        </w:rPr>
        <w:t>KT. THỦ TƯỚNG CHÍNH PHỦ</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Vũ Khoan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 CHÍNH PHỦ</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Vũ Khoan</w:t>
      </w:r>
      <w:r>
        <w:rPr>
          <w:b/>
          <w:i w:val="0"/>
        </w:rPr>
        <w:br/>
      </w:r>
      <w:r>
        <w:rPr>
          <w:b/>
          <w:i w:val="0"/>
        </w:rPr>
        <w:br/>
      </w:r>
      <w:r>
        <w:rPr>
          <w:b w:val="0"/>
          <w:i w:val="0"/>
        </w:rPr>
        <w:br/>
      </w:r>
    </w:p>
    <w:p>
      <w:pPr>
        <w:jc w:val="center"/>
      </w:pPr>
      <w:r>
        <w:rPr>
          <w:b w:val="0"/>
          <w:i w:val="0"/>
        </w:rPr>
        <w:br/>
      </w:r>
      <w:r>
        <w:rPr>
          <w:b/>
          <w:i w:val="0"/>
        </w:rPr>
        <w:br/>
      </w:r>
      <w:r>
        <w:rPr>
          <w:b/>
          <w:i w:val="0"/>
        </w:rPr>
        <w:t>KT. THỦ TƯỚNG CHÍNH PHỦ</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Vũ Khoan</w:t>
      </w:r>
      <w:r>
        <w:rPr>
          <w:b/>
          <w:i w:val="0"/>
        </w:rPr>
        <w:br/>
      </w:r>
      <w:r>
        <w:rPr>
          <w:b w:val="0"/>
          <w:i w:val="0"/>
        </w:rPr>
        <w:br/>
      </w:r>
    </w:p>
    <w:p>
      <w:r>
        <w:rPr>
          <w:b w:val="0"/>
          <w:i w:val="0"/>
        </w:rPr>
        <w:br/>
      </w:r>
      <w:r>
        <w:rPr>
          <w:b w:val="0"/>
          <w:i w:val="0"/>
        </w:rPr>
        <w:t>KT. THỦ TƯỚNG CHÍNH PHỦ</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Vũ Khoan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