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47/2004/QĐ-UB V/v Điều chỉnh, bổ sung Quyết định số 01/2004/QĐ-UB ngày 06/01/2004 của UBND tỉnh</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47/2004/QĐ-UB</w:t>
        <w:br/>
        <w:t xml:space="preserve">    </w:t>
      </w:r>
      <w:r>
        <w:rPr>
          <w:b w:val="0"/>
          <w:i w:val="0"/>
        </w:rPr>
        <w:br/>
      </w:r>
      <w:r>
        <w:rPr>
          <w:b w:val="0"/>
          <w:i/>
        </w:rPr>
        <w:br/>
        <w:t xml:space="preserve">     Bình Phước, ngày 28 tháng 06 năm 2004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47/2004/QĐ-UB</w:t>
        <w:br/>
        <w:t xml:space="preserve">    </w:t>
      </w:r>
      <w:r>
        <w:rPr>
          <w:b w:val="0"/>
          <w:i w:val="0"/>
        </w:rPr>
        <w:br/>
      </w:r>
      <w:r>
        <w:rPr>
          <w:b w:val="0"/>
          <w:i/>
        </w:rPr>
        <w:br/>
        <w:t xml:space="preserve">     Bình Phước, ngày 28 tháng 06 năm 2004</w:t>
        <w:br/>
        <w:t xml:space="preserve">    </w:t>
      </w:r>
      <w:r>
        <w:rPr>
          <w:b w:val="0"/>
          <w:i w:val="0"/>
        </w:rPr>
        <w:br/>
      </w:r>
    </w:p>
    <w:p>
      <w:pPr>
        <w:jc w:val="center"/>
      </w:pPr>
      <w:r>
        <w:rPr>
          <w:b w:val="0"/>
          <w:i w:val="0"/>
        </w:rPr>
        <w:br/>
        <w:t xml:space="preserve">     Số: 47/2004/QĐ-UB</w:t>
        <w:br/>
        <w:t xml:space="preserve">    </w:t>
      </w:r>
    </w:p>
    <w:p>
      <w:pPr>
        <w:jc w:val="center"/>
      </w:pPr>
      <w:r>
        <w:rPr>
          <w:b w:val="0"/>
          <w:i w:val="0"/>
        </w:rPr>
        <w:br/>
        <w:t xml:space="preserve">     Bình Phước, ngày 28 tháng 06 năm 2004</w:t>
        <w:br/>
        <w:t xml:space="preserve">    </w:t>
      </w:r>
    </w:p>
    <w:p>
      <w:r>
        <w:rPr>
          <w:b/>
          <w:i w:val="0"/>
        </w:rPr>
        <w:t>QUYẾT ĐỊNH CỦA ỦY BAN NHÂN DÂN TỈNH</w:t>
      </w:r>
    </w:p>
    <w:p>
      <w:r>
        <w:rPr>
          <w:b/>
          <w:i/>
        </w:rPr>
        <w:t xml:space="preserve">V/v Điều chỉnh, bổ sung Quyết định số 01/2004/QĐ-UB ngày 06/01/2004 của UBND tỉnh. </w:t>
      </w:r>
    </w:p>
    <w:p>
      <w:r>
        <w:rPr>
          <w:b/>
          <w:i/>
        </w:rPr>
        <w:t>________________________</w:t>
      </w:r>
    </w:p>
    <w:p>
      <w:r>
        <w:rPr>
          <w:b/>
          <w:i w:val="0"/>
        </w:rPr>
        <w:t xml:space="preserve">ỦY BAN NHÂN DÂN TỈNH </w:t>
      </w:r>
    </w:p>
    <w:p>
      <w:r>
        <w:rPr>
          <w:b w:val="0"/>
          <w:i/>
        </w:rPr>
        <w:t>Căn cứ Luật tổ chức Hội đồng nhân dân và Ủy ban nhân dân ngày 26/11/2003.</w:t>
      </w:r>
    </w:p>
    <w:p>
      <w:r>
        <w:rPr>
          <w:b w:val="0"/>
          <w:i/>
        </w:rPr>
        <w:t>Căn cứ Quyết định số 01/2004/QĐ-UB ngày 06/01/2004 của UBND tỉnh về việc phê duyệt chính sách và đơn giá bồi thường đất, nhà cửa, vật kiến trúc, cây trồng và hỗ trợ giải toả dự án: Nâng cấp, mở rộng đường ĐT741 đoạn Đồng Xoài - Phước Long thuộc địa bàn thị xã Đồng Xoài, huyện Đồng Phú, huyện Phước Long.</w:t>
      </w:r>
    </w:p>
    <w:p>
      <w:r>
        <w:rPr>
          <w:b w:val="0"/>
          <w:i/>
        </w:rPr>
        <w:t>Xét đề nghị của Sở Tài chính tại Tờ trình số 590/TC.GCS ngày 16 tháng 6 năm 2004.</w:t>
      </w:r>
    </w:p>
    <w:p>
      <w:r>
        <w:rPr>
          <w:b/>
          <w:i w:val="0"/>
        </w:rPr>
        <w:t>QUYẾT ĐỊNH</w:t>
      </w:r>
    </w:p>
    <w:p>
      <w:r>
        <w:rPr>
          <w:b/>
          <w:i w:val="0"/>
        </w:rPr>
        <w:t xml:space="preserve">Điều 1. </w:t>
      </w:r>
      <w:r>
        <w:rPr>
          <w:b w:val="0"/>
          <w:i w:val="0"/>
        </w:rPr>
        <w:t>Điều chỉnh khoản 2.1 , Điều 1, Hành lang bảo vệ đường bộ của Quyết định số 01/2004/QĐ-UB ngày 06/01/2002 của UBND tỉnh với nội dung như sau:</w:t>
      </w:r>
    </w:p>
    <w:p>
      <w:r>
        <w:rPr>
          <w:b w:val="0"/>
          <w:i w:val="0"/>
        </w:rPr>
        <w:t>* Đoạn Bàu Trư - Phước Long:</w:t>
      </w:r>
    </w:p>
    <w:p>
      <w:r>
        <w:rPr>
          <w:b w:val="0"/>
          <w:i w:val="0"/>
        </w:rPr>
        <w:t>1/ Thời điểm trước ngày 21/12/1982:</w:t>
      </w:r>
    </w:p>
    <w:p>
      <w:r>
        <w:rPr>
          <w:b w:val="0"/>
          <w:i w:val="0"/>
        </w:rPr>
        <w:t>+ Bề rộng mặt đường 7,0 m.</w:t>
      </w:r>
    </w:p>
    <w:p>
      <w:r>
        <w:rPr>
          <w:b w:val="0"/>
          <w:i w:val="0"/>
        </w:rPr>
        <w:t>+ Bề rộng lề đường 1,0 m.</w:t>
      </w:r>
    </w:p>
    <w:p>
      <w:r>
        <w:rPr>
          <w:b w:val="0"/>
          <w:i w:val="0"/>
        </w:rPr>
        <w:t>+ Bề rộng mương thoát nước dọc 5,5 m tính từ mép mặt đường. Tại thời điểm này Nhà nước chưa quy định HLBVĐB, thực tế đã áp dụng giải toả hành lang bảo vệ đường bộ của các dự án được tính từ tim đường ra mỗi bên 10 m.</w:t>
      </w:r>
    </w:p>
    <w:p>
      <w:r>
        <w:rPr>
          <w:b w:val="0"/>
          <w:i w:val="0"/>
        </w:rPr>
        <w:t>2/ Thời điểm từ ngày 21/12/1982 đến 09/03/1998:</w:t>
      </w:r>
    </w:p>
    <w:p>
      <w:r>
        <w:rPr>
          <w:b w:val="0"/>
          <w:i w:val="0"/>
        </w:rPr>
        <w:t>+ Bề rộng mặt đường 7,0 m.</w:t>
      </w:r>
    </w:p>
    <w:p>
      <w:r>
        <w:rPr>
          <w:b w:val="0"/>
          <w:i w:val="0"/>
        </w:rPr>
        <w:t>+ Bề rộng lề đường 1,0 m.</w:t>
      </w:r>
    </w:p>
    <w:p>
      <w:r>
        <w:rPr>
          <w:b w:val="0"/>
          <w:i w:val="0"/>
        </w:rPr>
        <w:t>+ Bề rộng mương thoát nước dọc 2,0 m tính từ mép mặt đường.</w:t>
      </w:r>
    </w:p>
    <w:p>
      <w:r>
        <w:rPr>
          <w:b w:val="0"/>
          <w:i w:val="0"/>
        </w:rPr>
        <w:t>+ Hành lang bảo vệ tính từ mép ngoài của mương ra 10,0 m.</w:t>
      </w:r>
    </w:p>
    <w:p>
      <w:r>
        <w:rPr>
          <w:b w:val="0"/>
          <w:i w:val="0"/>
        </w:rPr>
        <w:t>Như vậy HLBVĐB tính từ tim đường ra mỗi bên 16,5 m.</w:t>
      </w:r>
    </w:p>
    <w:p>
      <w:r>
        <w:rPr>
          <w:b w:val="0"/>
          <w:i w:val="0"/>
        </w:rPr>
        <w:t>3/ Thời điểm từ ngày 10/03/1998 cho đến nay:</w:t>
      </w:r>
    </w:p>
    <w:p>
      <w:r>
        <w:rPr>
          <w:b w:val="0"/>
          <w:i w:val="0"/>
        </w:rPr>
        <w:t>+ Bề rộng mặt đường 7,0 m.</w:t>
      </w:r>
    </w:p>
    <w:p>
      <w:r>
        <w:rPr>
          <w:b w:val="0"/>
          <w:i w:val="0"/>
        </w:rPr>
        <w:t>+ Bề rộng lề đường 1,0 m.</w:t>
      </w:r>
    </w:p>
    <w:p>
      <w:r>
        <w:rPr>
          <w:b w:val="0"/>
          <w:i w:val="0"/>
        </w:rPr>
        <w:t>+ Bề rộng nền đường 9,0 m.</w:t>
      </w:r>
    </w:p>
    <w:p>
      <w:r>
        <w:rPr>
          <w:b w:val="0"/>
          <w:i w:val="0"/>
        </w:rPr>
        <w:t xml:space="preserve">+ Bề rộng mương thoát nước dọc 5,5 m tính từ mép nền đường. </w:t>
      </w:r>
    </w:p>
    <w:p>
      <w:r>
        <w:rPr>
          <w:b w:val="0"/>
          <w:i w:val="0"/>
        </w:rPr>
        <w:t>+ Hành lang bảo vệ đường bộ tính từ mép ngoài của mương thoát nước ra 20,0 m.</w:t>
      </w:r>
    </w:p>
    <w:p>
      <w:r>
        <w:rPr>
          <w:b/>
          <w:i w:val="0"/>
        </w:rPr>
        <w:t xml:space="preserve">Điều 2. </w:t>
      </w:r>
      <w:r>
        <w:rPr>
          <w:b w:val="0"/>
          <w:i w:val="0"/>
        </w:rPr>
        <w:t>Các điểm, điều khoản khác vẫn thực hiện theo Quyết định số 01/2004/QĐ-UB ngày 06/01/2002 của UBND tỉnh.</w:t>
      </w:r>
    </w:p>
    <w:p>
      <w:r>
        <w:rPr>
          <w:b/>
          <w:i w:val="0"/>
        </w:rPr>
        <w:t xml:space="preserve">Điều 3. </w:t>
      </w:r>
      <w:r>
        <w:rPr>
          <w:b w:val="0"/>
          <w:i w:val="0"/>
        </w:rPr>
        <w:t>Hội đồng bồi thường thị xã Đồng Xoài, huyện Đồng Phú và huyện Phước Long, Công ty Thương mại-Xuất nhập khẩu-Du lịch Bình Phước thực hiện các bước về giải toả bồi thường đúng theo trình tự, quy định hiện hành.</w:t>
      </w:r>
    </w:p>
    <w:p>
      <w:r>
        <w:rPr>
          <w:b/>
          <w:i w:val="0"/>
        </w:rPr>
        <w:t xml:space="preserve">Điều 4. </w:t>
      </w:r>
      <w:r>
        <w:rPr>
          <w:b w:val="0"/>
          <w:i w:val="0"/>
        </w:rPr>
        <w:t>Các ông (bà) Chánh Văn phòng UBND tỉnh, Giám đốc Sở Tài chính, Sở Tài nguyên và Môi trường, Sở Xây dựng, Sở Nông nghiệp và Phát triển nông thôn, Sở Giao thông - Vận tải, Sở Tư pháp, Kho bạc Nhà nước tỉnh, Cục thuế, UBND thị xã Đồng Xoài, huyện Đồng Phú và huyện Phước Long, Công ty Thương mại-Xuất nhập khẩu-Du lịch Bình Phước và Thủ trưởng các ngành liên quan chịu trách nhiệm thi hành quyết định này kể từ ngày ký./.</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Tấn Hưng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Tấn Hưng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Tấn Hưng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