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48/2000/QĐ-BNN-TCCB V/v bổ sung ngành nghề kinh doanh cho Công ty vận tải và kinh doanh lâm sản Hà Nội</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48/2000/QĐ-BNN-TCCB</w:t>
      </w:r>
      <w:r>
        <w:rPr>
          <w:b w:val="0"/>
          <w:i w:val="0"/>
        </w:rPr>
        <w:br/>
      </w:r>
      <w:r>
        <w:rPr>
          <w:b w:val="0"/>
          <w:i w:val="0"/>
        </w:rPr>
        <w:br/>
      </w:r>
      <w:r>
        <w:rPr>
          <w:b w:val="0"/>
          <w:i/>
        </w:rPr>
        <w:br/>
      </w:r>
      <w:r>
        <w:rPr>
          <w:b w:val="0"/>
          <w:i/>
        </w:rPr>
        <w:t>Hà Nội, ngày 28 tháng 04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48/2000/QĐ-BNN-TCCB</w:t>
      </w:r>
      <w:r>
        <w:rPr>
          <w:b w:val="0"/>
          <w:i w:val="0"/>
        </w:rPr>
        <w:br/>
      </w:r>
      <w:r>
        <w:rPr>
          <w:b w:val="0"/>
          <w:i w:val="0"/>
        </w:rPr>
        <w:br/>
      </w:r>
      <w:r>
        <w:rPr>
          <w:b w:val="0"/>
          <w:i/>
        </w:rPr>
        <w:br/>
      </w:r>
      <w:r>
        <w:rPr>
          <w:b w:val="0"/>
          <w:i/>
        </w:rPr>
        <w:t>Hà Nội, ngày 28 tháng 04 năm 2000</w:t>
      </w:r>
      <w:r>
        <w:rPr>
          <w:b w:val="0"/>
          <w:i/>
        </w:rPr>
        <w:br/>
      </w:r>
      <w:r>
        <w:rPr>
          <w:b w:val="0"/>
          <w:i w:val="0"/>
        </w:rPr>
        <w:br/>
      </w:r>
    </w:p>
    <w:p>
      <w:pPr>
        <w:jc w:val="center"/>
      </w:pPr>
      <w:r>
        <w:rPr>
          <w:b w:val="0"/>
          <w:i w:val="0"/>
        </w:rPr>
        <w:br/>
      </w:r>
      <w:r>
        <w:rPr>
          <w:b w:val="0"/>
          <w:i w:val="0"/>
        </w:rPr>
        <w:t>Số: 48/2000/QĐ-BNN-TCCB</w:t>
      </w:r>
      <w:r>
        <w:rPr>
          <w:b w:val="0"/>
          <w:i w:val="0"/>
        </w:rPr>
        <w:br/>
      </w:r>
    </w:p>
    <w:p>
      <w:pPr>
        <w:jc w:val="center"/>
      </w:pPr>
      <w:r>
        <w:rPr>
          <w:b w:val="0"/>
          <w:i w:val="0"/>
        </w:rPr>
        <w:br/>
      </w:r>
      <w:r>
        <w:rPr>
          <w:b w:val="0"/>
          <w:i w:val="0"/>
        </w:rPr>
        <w:t>Hà Nội, ngày 28 tháng 04 năm 2000</w:t>
      </w:r>
      <w:r>
        <w:rPr>
          <w:b w:val="0"/>
          <w:i w:val="0"/>
        </w:rPr>
        <w:br/>
      </w:r>
    </w:p>
    <w:p>
      <w:r>
        <w:rPr>
          <w:b/>
          <w:i w:val="0"/>
        </w:rPr>
        <w:t>QUYẾT ĐỊNH</w:t>
      </w:r>
    </w:p>
    <w:p>
      <w:r>
        <w:rPr>
          <w:b/>
          <w:i w:val="0"/>
        </w:rPr>
        <w:t xml:space="preserve">V/v bổ sung ngành nghề kinh doanh cho Công ty vận tải và kinh doanh lâm sản Hà Nội </w:t>
      </w:r>
    </w:p>
    <w:p>
      <w:r>
        <w:rPr>
          <w:b/>
          <w:i w:val="0"/>
        </w:rPr>
        <w:t>___________________________</w:t>
      </w:r>
    </w:p>
    <w:p>
      <w:r>
        <w:rPr>
          <w:b/>
          <w:i w:val="0"/>
        </w:rPr>
        <w:t xml:space="preserve">BỘ TRƯỞNG BỘ NÔNG NGHIỆP VÀ PHÁT TRIỂN NÔNG THÔN </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Quyết định số 397 TCLĐ ngày 28/5/1993 của Bộ Lâm nghiệp nay là Bộ Nông nghiệp và Phát triển nông thôn về việc thành lập Xí nghiệp vận tải lâm sản đường bộ, sau đổi tên thành Công ty vận tải và kinh doanh lâm sản Hà Nội thuộc Tổng công ty Dịch vụ sản xuất và xuất nhập khẩu lâm sản I, nay trực thuộc Tổng công ty lâm nghiệp Việt Nam;</w:t>
      </w:r>
      <w:r>
        <w:br/>
      </w:r>
      <w:r>
        <w:rPr>
          <w:b w:val="0"/>
          <w:i/>
        </w:rPr>
        <w:br/>
        <w:t xml:space="preserve">      Xét đề nghị của Tổng công ty lâm nghiệp Việt Nam tại công văn số 604 TCT/TCLĐ/CV ngày 13/4/2000;</w:t>
      </w:r>
      <w:r>
        <w:br/>
      </w:r>
      <w:r>
        <w:rPr>
          <w:b w:val="0"/>
          <w:i/>
        </w:rPr>
        <w:br/>
        <w:t xml:space="preserve">      Theo đề nghị của Vụ trưởng Vụ Tổ chức cán bộ,</w:t>
      </w:r>
    </w:p>
    <w:p>
      <w:r>
        <w:rPr>
          <w:b/>
          <w:i w:val="0"/>
        </w:rPr>
        <w:t>QUYẾT ĐỊNH:</w:t>
      </w:r>
    </w:p>
    <w:p>
      <w:r>
        <w:rPr>
          <w:b/>
          <w:i w:val="0"/>
        </w:rPr>
        <w:t xml:space="preserve">Điều 1. </w:t>
      </w:r>
      <w:r>
        <w:rPr>
          <w:b w:val="0"/>
          <w:i w:val="0"/>
        </w:rPr>
        <w:t>- Bổ sung ngành nghề kinh doanh cho Công ty vận tải và kinh doanh lâm sản Hà Nội trực thuộc Tổng công ty lâm nghiệp Việt Nam: Chế biến kinh doanh xuất nhập khẩu: hàng mây tre đan, chiếu cói; hàng thủ công mỹ nghệ , hàng nông sản.</w:t>
      </w:r>
    </w:p>
    <w:p>
      <w:r>
        <w:rPr>
          <w:b/>
          <w:i w:val="0"/>
        </w:rPr>
        <w:t xml:space="preserve">Điều 2. </w:t>
      </w:r>
      <w:r>
        <w:rPr>
          <w:b w:val="0"/>
          <w:i w:val="0"/>
        </w:rPr>
        <w:t>- Giám đốc Công ty vận tải và kinh doanh lâm sản Hà Nội có trách nhiệm tiến hành đăng ký bổ sung ngành nghề sản xuát kinh doanh theo quy định hiện hành.</w:t>
      </w:r>
    </w:p>
    <w:p>
      <w:r>
        <w:rPr>
          <w:b/>
          <w:i w:val="0"/>
        </w:rPr>
        <w:t xml:space="preserve">Điều 3. </w:t>
      </w:r>
      <w:r>
        <w:rPr>
          <w:b w:val="0"/>
          <w:i w:val="0"/>
        </w:rPr>
        <w:t>- Quyết định này có hiệu lực sau 15 ngày, kể từ ngày ký.</w:t>
      </w:r>
    </w:p>
    <w:p>
      <w:r>
        <w:rPr>
          <w:b/>
          <w:i w:val="0"/>
        </w:rPr>
        <w:t>Điều 4. -</w:t>
      </w:r>
      <w:r>
        <w:rPr>
          <w:b w:val="0"/>
          <w:i w:val="0"/>
        </w:rPr>
        <w:t xml:space="preserve"> Chánh văn phòng, Vụ trưởng Vụ Tổ chức cán bộ, Thủ trưởng các đơn vị có liên quan thuộc Bộ, Tổng giám đốc Tổng công ty lâm nghiệp Việt Nam và Giám đốc Công ty vận tải và kinh doanh lâm sản Hà Nội chịu trách nhiệm thi hành quyết định này./.</w:t>
      </w:r>
    </w:p>
    <w:p>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