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48/2001/QĐ-BCN Về việc đổi tên và chuyển đổi phương thức quản lý Công ty Đá quý Lâm Đồng, Tổng Công ty Khoáng sản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48/2001/QĐ-BCN</w:t>
      </w:r>
      <w:r>
        <w:rPr>
          <w:b w:val="0"/>
          <w:i w:val="0"/>
        </w:rPr>
        <w:br/>
      </w:r>
      <w:r>
        <w:rPr>
          <w:b w:val="0"/>
          <w:i w:val="0"/>
        </w:rPr>
        <w:br/>
      </w:r>
      <w:r>
        <w:rPr>
          <w:b w:val="0"/>
          <w:i/>
        </w:rPr>
        <w:br/>
      </w:r>
      <w:r>
        <w:rPr>
          <w:b w:val="0"/>
          <w:i/>
        </w:rPr>
        <w:t>Hà Nội, Ngày 24 tháng 10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48/2001/QĐ-BCN</w:t>
      </w:r>
      <w:r>
        <w:rPr>
          <w:b w:val="0"/>
          <w:i w:val="0"/>
        </w:rPr>
        <w:br/>
      </w:r>
      <w:r>
        <w:rPr>
          <w:b w:val="0"/>
          <w:i w:val="0"/>
        </w:rPr>
        <w:br/>
      </w:r>
      <w:r>
        <w:rPr>
          <w:b w:val="0"/>
          <w:i/>
        </w:rPr>
        <w:br/>
      </w:r>
      <w:r>
        <w:rPr>
          <w:b w:val="0"/>
          <w:i/>
        </w:rPr>
        <w:t>Hà Nội, Ngày 24 tháng 10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48/2001/QĐ-BCN</w:t>
      </w:r>
      <w:r>
        <w:rPr>
          <w:b w:val="0"/>
          <w:i w:val="0"/>
        </w:rPr>
        <w:br/>
      </w:r>
      <w:r>
        <w:rPr>
          <w:b w:val="0"/>
          <w:i w:val="0"/>
        </w:rPr>
        <w:br/>
      </w:r>
      <w:r>
        <w:rPr>
          <w:b w:val="0"/>
          <w:i/>
        </w:rPr>
        <w:br/>
      </w:r>
      <w:r>
        <w:rPr>
          <w:b w:val="0"/>
          <w:i/>
        </w:rPr>
        <w:t>Hà Nội, Ngày 24 tháng 10 năm 2001</w:t>
      </w:r>
      <w:r>
        <w:rPr>
          <w:b w:val="0"/>
          <w:i/>
        </w:rPr>
        <w:br/>
      </w:r>
      <w:r>
        <w:rPr>
          <w:b w:val="0"/>
          <w:i w:val="0"/>
        </w:rPr>
        <w:br/>
      </w:r>
    </w:p>
    <w:p>
      <w:pPr>
        <w:jc w:val="center"/>
      </w:pPr>
      <w:r>
        <w:rPr>
          <w:b w:val="0"/>
          <w:i w:val="0"/>
        </w:rPr>
        <w:br/>
      </w:r>
      <w:r>
        <w:rPr>
          <w:b w:val="0"/>
          <w:i w:val="0"/>
        </w:rPr>
        <w:t>Số: 48/2001/QĐ-BCN</w:t>
      </w:r>
      <w:r>
        <w:rPr>
          <w:b w:val="0"/>
          <w:i w:val="0"/>
        </w:rPr>
        <w:br/>
      </w:r>
    </w:p>
    <w:p>
      <w:pPr>
        <w:jc w:val="center"/>
      </w:pPr>
      <w:r>
        <w:rPr>
          <w:b w:val="0"/>
          <w:i w:val="0"/>
        </w:rPr>
        <w:br/>
      </w:r>
      <w:r>
        <w:rPr>
          <w:b w:val="0"/>
          <w:i w:val="0"/>
        </w:rPr>
        <w:t>Hà Nội, Ngày 24 tháng 10 năm 2001</w:t>
      </w:r>
      <w:r>
        <w:rPr>
          <w:b w:val="0"/>
          <w:i w:val="0"/>
        </w:rPr>
        <w:br/>
      </w:r>
    </w:p>
    <w:p>
      <w:r>
        <w:rPr>
          <w:b w:val="0"/>
          <w:i w:val="0"/>
        </w:rPr>
        <w:br/>
      </w:r>
      <w:r>
        <w:rPr>
          <w:b/>
          <w:i w:val="0"/>
        </w:rPr>
        <w:t xml:space="preserve">QUYẾT ĐỊNH </w:t>
      </w:r>
      <w:r>
        <w:rPr>
          <w:b w:val="0"/>
          <w:i w:val="0"/>
        </w:rPr>
        <w:br/>
      </w:r>
      <w:r>
        <w:rPr>
          <w:b/>
          <w:i w:val="0"/>
        </w:rPr>
        <w:t>Về việc đổi tên và chuyển đổi phương thức quản lý</w:t>
      </w:r>
      <w:r>
        <w:rPr>
          <w:b w:val="0"/>
          <w:i w:val="0"/>
        </w:rPr>
        <w:br/>
      </w:r>
      <w:r>
        <w:rPr>
          <w:b/>
          <w:i w:val="0"/>
        </w:rPr>
        <w:t>C</w:t>
      </w:r>
      <w:r>
        <w:rPr>
          <w:b/>
          <w:i w:val="0"/>
        </w:rPr>
        <w:t>ông ty Đá quý lâm đồng, tổng công ty khoáng sản Việt Nam</w:t>
      </w:r>
      <w:r>
        <w:rPr>
          <w:b w:val="0"/>
          <w:i w:val="0"/>
        </w:rPr>
        <w:br/>
      </w:r>
      <w:r>
        <w:rPr>
          <w:b/>
          <w:i w:val="0"/>
        </w:rPr>
        <w:t>_________________</w:t>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thành lập, tổ chức lại, giải thể và phá sản doanh nghiệp nhà nước và Nghị định số 38/CP ngày 28/4/1997 của Chính phủ về sửa đổi và bổ sung một số điều của Nghị định số 50/CP ; </w:t>
      </w:r>
      <w:r>
        <w:rPr>
          <w:b w:val="0"/>
          <w:i w:val="0"/>
        </w:rPr>
        <w:br/>
      </w:r>
      <w:r>
        <w:rPr>
          <w:b w:val="0"/>
          <w:i/>
        </w:rPr>
        <w:t>Xét đề nghị của Hội đồng quản trị Tổng Công ty Khoáng sản Việt Nam (Tờ trình số 744/CV-TCLĐ ngày 28 tháng 9 năm 2001);</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Đổi tên Công ty Đá quý Lâm Đồng thành Công ty Khoáng sản 8, đơn vị thành viên trực thuộc Tổng Công ty Khoáng sản Việt Nam .</w:t>
      </w:r>
      <w:r>
        <w:rPr>
          <w:b w:val="0"/>
          <w:i w:val="0"/>
        </w:rPr>
        <w:br/>
      </w:r>
      <w:r>
        <w:rPr>
          <w:b w:val="0"/>
          <w:i w:val="0"/>
        </w:rPr>
        <w:t xml:space="preserve">Công ty Khoáng sản 8 là đơn vị hạch toán phụ thuộc Tổng Công ty Khoáng sản Việt Nam, có con dấu, có tài khoản tại Ngân hàng để giao dịch và hoạt động theo phân cấp của Tổng Công ty và các quy định khác của pháp luật. </w:t>
      </w:r>
      <w:r>
        <w:rPr>
          <w:b w:val="0"/>
          <w:i w:val="0"/>
        </w:rPr>
        <w:br/>
      </w:r>
      <w:r>
        <w:rPr>
          <w:b w:val="0"/>
          <w:i w:val="0"/>
        </w:rPr>
        <w:t>Trụ sở chính đặt tại : Số nhà 57 A, Đinh Tiên Hoàng, Thị xã Bảo Lộc, Tỉnh Lâm Đồng.</w:t>
      </w:r>
      <w:r>
        <w:rPr>
          <w:b w:val="0"/>
          <w:i w:val="0"/>
        </w:rPr>
        <w:br/>
      </w:r>
      <w:r>
        <w:rPr>
          <w:b/>
          <w:i w:val="0"/>
        </w:rPr>
        <w:t xml:space="preserve">Điều 2. </w:t>
      </w:r>
      <w:r>
        <w:rPr>
          <w:b w:val="0"/>
          <w:i w:val="0"/>
        </w:rPr>
        <w:t>Ngành nghề kinh doanh của Công ty:</w:t>
      </w:r>
      <w:r>
        <w:rPr>
          <w:b w:val="0"/>
          <w:i w:val="0"/>
        </w:rPr>
        <w:br/>
      </w:r>
      <w:r>
        <w:rPr>
          <w:b w:val="0"/>
          <w:i w:val="0"/>
        </w:rPr>
        <w:t>- Khảo sát, thăm dò, khai thác, gia công, chế biến và kinh doanh các loại khoáng sản;</w:t>
      </w:r>
      <w:r>
        <w:rPr>
          <w:b w:val="0"/>
          <w:i w:val="0"/>
        </w:rPr>
        <w:br/>
      </w:r>
      <w:r>
        <w:rPr>
          <w:b w:val="0"/>
          <w:i w:val="0"/>
        </w:rPr>
        <w:t>- Khảo sát địa chất thuỷ văn, địa chất công trình các công trình xây dựng công nghiệp và dân dụng;</w:t>
      </w:r>
      <w:r>
        <w:rPr>
          <w:b w:val="0"/>
          <w:i w:val="0"/>
        </w:rPr>
        <w:br/>
      </w:r>
      <w:r>
        <w:rPr>
          <w:b w:val="0"/>
          <w:i w:val="0"/>
        </w:rPr>
        <w:t>- Thi công xây dựng các công trình công nghiệp;</w:t>
      </w:r>
      <w:r>
        <w:rPr>
          <w:b w:val="0"/>
          <w:i w:val="0"/>
        </w:rPr>
        <w:br/>
      </w:r>
      <w:r>
        <w:rPr>
          <w:b w:val="0"/>
          <w:i w:val="0"/>
        </w:rPr>
        <w:t>- Kinh doanh xuất nhập khẩu nguyên liệu khoáng, thiết bị , vật tư;</w:t>
      </w:r>
      <w:r>
        <w:rPr>
          <w:b w:val="0"/>
          <w:i w:val="0"/>
        </w:rPr>
        <w:br/>
      </w:r>
      <w:r>
        <w:rPr>
          <w:b w:val="0"/>
          <w:i w:val="0"/>
        </w:rPr>
        <w:t>- Kinh doanh các ngành nghề khác theo qui định của pháp luật.</w:t>
      </w:r>
      <w:r>
        <w:rPr>
          <w:b w:val="0"/>
          <w:i w:val="0"/>
        </w:rPr>
        <w:br/>
      </w:r>
      <w:r>
        <w:rPr>
          <w:b/>
          <w:i w:val="0"/>
        </w:rPr>
        <w:t xml:space="preserve">Điều 3. </w:t>
      </w:r>
      <w:r>
        <w:rPr>
          <w:b w:val="0"/>
          <w:i w:val="0"/>
        </w:rPr>
        <w:t>Công ty Khoáng sản 8 có trách nhiệm làm đầy đủ các thủ tục đăng ký kinh doanh và hoạt động theo Điều lệ của Công ty do Hội đồng quản trị Tổng Công ty Khoáng sản Việt Nam phê duyệt và những quy định khác của pháp luật.</w:t>
      </w:r>
      <w:r>
        <w:rPr>
          <w:b w:val="0"/>
          <w:i w:val="0"/>
        </w:rPr>
        <w:br/>
      </w:r>
      <w:r>
        <w:rPr>
          <w:b/>
          <w:i w:val="0"/>
        </w:rPr>
        <w:t>Điều 4. Q</w:t>
      </w:r>
      <w:r>
        <w:rPr>
          <w:b w:val="0"/>
          <w:i w:val="0"/>
        </w:rPr>
        <w:t>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Khoáng sản Việt Nam, Giám đốc Công ty Đá quý Lâm Đồng, Giám đốc Công ty Khoáng sản 8 chịu trách nhiệm thi hành Quyết định này./.</w:t>
      </w:r>
      <w:r>
        <w:rPr>
          <w:b w:val="0"/>
          <w:i w:val="0"/>
        </w:rPr>
        <w:br/>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