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5082/QĐ-UBND năm 2007 cho phép thành lập Trung tâm dạy nghề tư thục lái xe Trường An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CHO PHÉP THÀNH LẬP TRUNG TÂM DẠY NGHỀ TƯ THỤC LÁI XE TRƯỜNG AN.</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Căn cứ Luật Dạy nghề ngày 29 tháng 11 năm 2006; </w:t>
      </w:r>
      <w:r>
        <w:br/>
      </w:r>
      <w:r>
        <w:rPr>
          <w:b w:val="0"/>
          <w:i/>
        </w:rPr>
        <w:br/>
        <w:t xml:space="preserve">      Căn cứ Nghị định số 139/2006/NĐ-CP ngày 20 tháng 11 năm 2006 của Chính phủ quy định chi tiết và hướng dẫn thi hành một số điều của Luật Giáo dục và Bộ Luật Lao động về dạy nghề; </w:t>
      </w:r>
      <w:r>
        <w:br/>
      </w:r>
      <w:r>
        <w:rPr>
          <w:b w:val="0"/>
          <w:i/>
        </w:rPr>
        <w:br/>
        <w:t xml:space="preserve">      Căn cứ Quyết định số 05/2006/QĐ-BLĐTBXH ngày 10 tháng 7 năm 2006, Quyết định số 06/2006/QĐ-BLĐTBXH ngày 02 tháng 8 năm 2006 của Bộ Trưởng Bộ Lao động - Thương binh và Xã hội ban hành quy định về thủ tục thành lập và đăng ký hoạt động dạy nghề; </w:t>
      </w:r>
      <w:r>
        <w:br/>
      </w:r>
      <w:r>
        <w:rPr>
          <w:b w:val="0"/>
          <w:i/>
        </w:rPr>
        <w:br/>
        <w:t xml:space="preserve">      Xét đơn xin thành lập Trung tâm dạy nghề tư thục lái xe Trường An của Công ty TNHH Vận tải và Đầu tư địa ốc Tico; đề nghị của Giám đốc Sở Lao động - Thương binh và Xã hội tại Công văn số 4548/LĐTBXH-DN ngày 17 tháng 9 năm 2007 và của Giám đốc Sở Nội vụ tại Tờ trình số 754/TTr-SNV ngày 29 tháng 10 năm 2007</w:t>
      </w:r>
      <w:r>
        <w:rPr>
          <w:b w:val="0"/>
          <w:i w:val="0"/>
        </w:rPr>
        <w:t>,</w:t>
      </w:r>
    </w:p>
    <w:p>
      <w:pPr>
        <w:jc w:val="center"/>
      </w:pPr>
      <w:r>
        <w:rPr>
          <w:b/>
          <w:i w:val="0"/>
        </w:rPr>
        <w:t>QUYẾT ĐỊNH:</w:t>
      </w:r>
    </w:p>
    <w:p>
      <w:r>
        <w:rPr>
          <w:b/>
          <w:i w:val="0"/>
        </w:rPr>
        <w:t>Điều 1.</w:t>
      </w:r>
      <w:r>
        <w:rPr>
          <w:b/>
          <w:i w:val="0"/>
        </w:rPr>
        <w:t xml:space="preserve"> </w:t>
      </w:r>
      <w:r>
        <w:rPr>
          <w:b w:val="0"/>
          <w:i w:val="0"/>
        </w:rPr>
        <w:t>Nay cho phép thành lập Trung tâm dạy nghề tư thục lái xe Trường An.</w:t>
      </w:r>
    </w:p>
    <w:p>
      <w:r>
        <w:rPr>
          <w:b w:val="0"/>
          <w:i w:val="0"/>
        </w:rPr>
        <w:t>Trung tâm dạy nghề tư thục lái xe Trường An là đơn vị dạy nghề ngoài công lập, có tư cách pháp nhân, có con dấu riêng, được mở tài khoản tại Ngân hàng theo quy định của Nhà nước.</w:t>
      </w:r>
    </w:p>
    <w:p>
      <w:r>
        <w:rPr>
          <w:b w:val="0"/>
          <w:i w:val="0"/>
        </w:rPr>
        <w:t>Trung tâm dạy nghề tư thục lái xe Trường An chịu sự quản lý Nhà nước theo ngành của Sở Lao động - Thương binh và Xã hội.</w:t>
      </w:r>
    </w:p>
    <w:p>
      <w:r>
        <w:rPr>
          <w:b w:val="0"/>
          <w:i w:val="0"/>
        </w:rPr>
        <w:t>Trụ sở đặt tại 18E ấp Dân Thắng 2 xã Tân Thới Nhì, huyện Hóc Môn, thành phố Hồ Chí minh.</w:t>
      </w:r>
    </w:p>
    <w:p>
      <w:r>
        <w:rPr>
          <w:b/>
          <w:i w:val="0"/>
        </w:rPr>
        <w:t>Điều 2.</w:t>
      </w:r>
      <w:r>
        <w:rPr>
          <w:b/>
          <w:i w:val="0"/>
        </w:rPr>
        <w:t xml:space="preserve"> </w:t>
      </w:r>
      <w:r>
        <w:rPr>
          <w:b w:val="0"/>
          <w:i w:val="0"/>
        </w:rPr>
        <w:t xml:space="preserve">Trung tâm dạy nghề tư thục lái xe Trường An có nhiệm vụ: </w:t>
      </w:r>
      <w:r>
        <w:rPr>
          <w:b/>
          <w:i w:val="0"/>
        </w:rPr>
        <w:t xml:space="preserve"> </w:t>
      </w:r>
    </w:p>
    <w:p>
      <w:r>
        <w:rPr>
          <w:b w:val="0"/>
          <w:i w:val="0"/>
        </w:rPr>
        <w:t>1. Đào tạo để sát hạch cấp giấy phép lái xe hạng B1, B2, C, D.</w:t>
      </w:r>
    </w:p>
    <w:p>
      <w:r>
        <w:rPr>
          <w:b w:val="0"/>
          <w:i w:val="0"/>
        </w:rPr>
        <w:t>2. Tổ chức và hoạt động theo đúng Quy chế Trung tâm Dạy nghề ban hành kèm theo Quyết định số 13/2007/QĐ-BLĐTBXH ngày 14 tháng 5 năm 2007 của Bộ trưởng Bộ Lao động - Thương binh và Xã hội.</w:t>
      </w:r>
    </w:p>
    <w:p>
      <w:r>
        <w:rPr>
          <w:b w:val="0"/>
          <w:i w:val="0"/>
        </w:rPr>
        <w:t>3. Xây dựng cơ sở vật chất trường, lớp bảo đảm theo đúng quy chuẩn do  Bộ Lao động - Thương binh và Xã hội quy định đối với Trung tâm dạy nghề.</w:t>
      </w:r>
    </w:p>
    <w:p>
      <w:r>
        <w:rPr>
          <w:b/>
          <w:i w:val="0"/>
        </w:rPr>
        <w:t>Điều 3</w:t>
      </w:r>
      <w:r>
        <w:rPr>
          <w:b/>
          <w:i w:val="0"/>
        </w:rPr>
        <w:t xml:space="preserve">. </w:t>
      </w:r>
      <w:r>
        <w:rPr>
          <w:b w:val="0"/>
          <w:i w:val="0"/>
        </w:rPr>
        <w:t>Trung tâm dạy nghề tư thục lái xe Trường An do Giám đốc phụ trách và có từ 01 đến 02 Phó Giám đốc giúp việc theo lĩnh vực công tác được Giám đốc phân công.</w:t>
      </w:r>
    </w:p>
    <w:p>
      <w:r>
        <w:rPr>
          <w:b w:val="0"/>
          <w:i w:val="0"/>
        </w:rPr>
        <w:t>Ủy quyền cho Giám đốc Lao động - Thương binh và Xã hội xem xét, công nhận Giám đốc, Phó Giám đốc Trung tâm dạy nghề tư thục lái xe Trường An trên cơ sở tiêu chuẩn, chức danh theo quy định của Bộ Lao động - Thương binh và Xã hội.</w:t>
      </w:r>
    </w:p>
    <w:p>
      <w:r>
        <w:rPr>
          <w:b/>
          <w:i w:val="0"/>
        </w:rPr>
        <w:t>Điều 4</w:t>
      </w:r>
      <w:r>
        <w:rPr>
          <w:b/>
          <w:i w:val="0"/>
        </w:rPr>
        <w:t xml:space="preserve">. </w:t>
      </w:r>
      <w:r>
        <w:rPr>
          <w:b w:val="0"/>
          <w:i w:val="0"/>
        </w:rPr>
        <w:t>Quyết định này có hiệu lực kể từ ngày ký.</w:t>
      </w:r>
      <w:r>
        <w:rPr>
          <w:b/>
          <w:i w:val="0"/>
        </w:rPr>
        <w:t xml:space="preserve"> </w:t>
      </w:r>
    </w:p>
    <w:p>
      <w:r>
        <w:rPr>
          <w:b/>
          <w:i w:val="0"/>
        </w:rPr>
        <w:t>Điều 5.</w:t>
      </w:r>
      <w:r>
        <w:rPr>
          <w:b/>
          <w:i w:val="0"/>
        </w:rPr>
        <w:t xml:space="preserve"> </w:t>
      </w:r>
      <w:r>
        <w:rPr>
          <w:b w:val="0"/>
          <w:i w:val="0"/>
        </w:rPr>
        <w:t>Chánh Văn phòng Hội đồng nhân dân và Ủy ban nhân dân thành phố, Giám đốc Sở Nội vụ, Giám đốc Sở Lao động-Thương binh và Xã hội, Thủ trưởng các sở-ngành thành phố có liên quan, Giám đốc Công ty TNHH Vận tải và Đầu tư địa ốc Tico và Giám đốc Trung tâm dạy nghề tư thục lái xe Trường 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rPr>
                <w:b/>
                <w:i w:val="0"/>
              </w:rPr>
              <w:t xml:space="preserve"> </w:t>
            </w:r>
            <w:r>
              <w:br/>
            </w:r>
            <w:r>
              <w:rPr>
                <w:b w:val="0"/>
                <w:i w:val="0"/>
              </w:rPr>
              <w:t xml:space="preserve">- Như Điều 5; </w:t>
            </w:r>
            <w:r>
              <w:br/>
            </w:r>
            <w:r>
              <w:rPr>
                <w:b w:val="0"/>
                <w:i w:val="0"/>
              </w:rPr>
              <w:br/>
              <w:t xml:space="preserve">         - Thường trực Thành ủy;</w:t>
            </w:r>
            <w:r>
              <w:br/>
            </w:r>
            <w:r>
              <w:rPr>
                <w:b w:val="0"/>
                <w:i w:val="0"/>
              </w:rPr>
              <w:br/>
              <w:t xml:space="preserve">         - TT.HĐND TP và Ban VHXH;</w:t>
            </w:r>
            <w:r>
              <w:br/>
            </w:r>
            <w:r>
              <w:rPr>
                <w:b w:val="0"/>
                <w:i w:val="0"/>
              </w:rPr>
              <w:br/>
              <w:t xml:space="preserve">         - TTUB : CT, PCT/TT, VX;</w:t>
            </w:r>
            <w:r>
              <w:br/>
            </w:r>
            <w:r>
              <w:rPr>
                <w:b w:val="0"/>
                <w:i w:val="0"/>
              </w:rPr>
              <w:br/>
              <w:t xml:space="preserve">         - Ban Tuyên giáo Thành ủy;</w:t>
            </w:r>
            <w:r>
              <w:br/>
            </w:r>
            <w:r>
              <w:rPr>
                <w:b w:val="0"/>
                <w:i w:val="0"/>
              </w:rPr>
              <w:br/>
              <w:t xml:space="preserve">         - Ban VHXH-HĐND/TP;</w:t>
            </w:r>
            <w:r>
              <w:br/>
            </w:r>
            <w:r>
              <w:rPr>
                <w:b w:val="0"/>
                <w:i w:val="0"/>
              </w:rPr>
              <w:br/>
              <w:t xml:space="preserve">         - Sở TC, Sở KH-ĐT, Sở Nội vụ (2b);</w:t>
            </w:r>
            <w:r>
              <w:br/>
            </w:r>
            <w:r>
              <w:rPr>
                <w:b w:val="0"/>
                <w:i w:val="0"/>
              </w:rPr>
              <w:br/>
              <w:t xml:space="preserve">         - Ngân hàng Nhà nước thành phố </w:t>
            </w:r>
            <w:r>
              <w:br/>
            </w:r>
            <w:r>
              <w:rPr>
                <w:b w:val="0"/>
                <w:i w:val="0"/>
              </w:rPr>
              <w:br/>
              <w:t xml:space="preserve">         - Công an TP (PC.13);  </w:t>
            </w:r>
            <w:r>
              <w:br/>
            </w:r>
            <w:r>
              <w:rPr>
                <w:b w:val="0"/>
                <w:i w:val="0"/>
              </w:rPr>
              <w:br/>
              <w:t xml:space="preserve">         - VPHĐ-UB: PVP/VX; Phòng VX; </w:t>
            </w:r>
            <w:r>
              <w:br/>
            </w:r>
            <w:r>
              <w:rPr>
                <w:b w:val="0"/>
                <w:i w:val="0"/>
              </w:rPr>
              <w:br/>
              <w:t xml:space="preserve">         - Lưu : VT, (VX/Nh) D.</w:t>
            </w:r>
          </w:p>
        </w:tc>
        <w:tc>
          <w:tcPr>
            <w:tcW w:type="dxa" w:w="4320"/>
          </w:tcPr>
          <w:p>
            <w:r>
              <w:rPr>
                <w:b w:val="0"/>
                <w:i w:val="0"/>
              </w:rPr>
              <w:br/>
            </w:r>
            <w:r>
              <w:rPr>
                <w:b/>
                <w:i w:val="0"/>
              </w:rPr>
              <w:t>KT. CHỦ TỊCH</w:t>
            </w:r>
            <w:r>
              <w:br/>
            </w:r>
            <w:r>
              <w:rPr>
                <w:b/>
                <w:i w:val="0"/>
              </w:rPr>
              <w:br/>
              <w:t xml:space="preserve">          PHÓ CHỦ TỊCH</w:t>
            </w:r>
            <w:r>
              <w:br/>
            </w:r>
            <w:r>
              <w:br/>
            </w:r>
            <w:r>
              <w:rPr>
                <w:b/>
                <w:i w:val="0"/>
              </w:rPr>
              <w:br/>
              <w:t xml:space="preserve">          (đã ký)</w:t>
            </w:r>
            <w:r>
              <w:br/>
            </w:r>
            <w:r>
              <w:br/>
            </w:r>
            <w:r>
              <w:br/>
            </w:r>
            <w:r>
              <w:rPr>
                <w:b/>
                <w:i w:val="0"/>
              </w:rPr>
              <w:br/>
              <w:t xml:space="preserve">          Nguyễn Thị Thu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