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51/2000/QĐ-BNNPTNT/TCCB Về việc bổ sung ngành nghề kinh doanh cho Công ty công nghiệp rừng Tây nguyên thuộc Tổng công ty lâm nghiệp VN</w:t>
      </w:r>
    </w:p>
    <w:p>
      <w:r>
        <w:rPr>
          <w:b w:val="0"/>
          <w:i w:val="0"/>
        </w:rPr>
        <w:br/>
      </w:r>
      <w:r>
        <w:rPr>
          <w:b w:val="0"/>
          <w:i w:val="0"/>
        </w:rPr>
        <w:br/>
      </w:r>
      <w:r>
        <w:rPr>
          <w:b/>
          <w:i w:val="0"/>
        </w:rPr>
        <w:br/>
      </w:r>
      <w:r>
        <w:rPr>
          <w:b/>
          <w:i w:val="0"/>
        </w:rPr>
        <w:br/>
        <w:t xml:space="preserve">      BỘ NÔNG NGHIỆP VÀ PHÁT TRIỂN NÔNG THÔN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51/2000/QĐ-BNNPTNT/TCCB</w:t>
        <w:br/>
        <w:t xml:space="preserve">    </w:t>
      </w:r>
      <w:r>
        <w:rPr>
          <w:b w:val="0"/>
          <w:i w:val="0"/>
        </w:rPr>
        <w:br/>
      </w:r>
      <w:r>
        <w:rPr>
          <w:b w:val="0"/>
          <w:i/>
        </w:rPr>
        <w:br/>
        <w:t xml:space="preserve">     Hà Nội, ngày 09 tháng 05 năm 2000</w:t>
        <w:br/>
        <w:t xml:space="preserve">    </w:t>
      </w:r>
      <w:r>
        <w:rPr>
          <w:b w:val="0"/>
          <w:i w:val="0"/>
        </w:rPr>
        <w:br/>
      </w:r>
      <w:r>
        <w:rPr>
          <w:b w:val="0"/>
          <w:i w:val="0"/>
        </w:rPr>
        <w:br/>
      </w:r>
    </w:p>
    <w:p>
      <w:r>
        <w:rPr>
          <w:b w:val="0"/>
          <w:i w:val="0"/>
        </w:rPr>
        <w:br/>
      </w:r>
      <w:r>
        <w:rPr>
          <w:b/>
          <w:i w:val="0"/>
        </w:rPr>
        <w:br/>
      </w:r>
      <w:r>
        <w:rPr>
          <w:b/>
          <w:i w:val="0"/>
        </w:rPr>
        <w:br/>
        <w:t xml:space="preserve">      BỘ NÔNG NGHIỆP VÀ PHÁT TRIỂN NÔNG THÔN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NÔNG NGHIỆP VÀ PHÁT TRIỂN NÔNG THÔN</w:t>
        <w:br/>
        <w:t xml:space="preserve">     </w:t>
      </w:r>
      <w:r>
        <w:rPr>
          <w:b w:val="0"/>
          <w:i w:val="0"/>
        </w:rPr>
        <w:br/>
      </w:r>
      <w:r>
        <w:rPr>
          <w:b w:val="0"/>
          <w:i w:val="0"/>
        </w:rPr>
        <w:br/>
      </w:r>
    </w:p>
    <w:p>
      <w:r>
        <w:rPr>
          <w:b w:val="0"/>
          <w:i w:val="0"/>
        </w:rPr>
        <w:br/>
        <w:t xml:space="preserve">      BỘ NÔNG NGHIỆP VÀ PHÁT TRIỂN NÔNG THÔN</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51/2000/QĐ-BNNPTNT/TCCB</w:t>
        <w:br/>
        <w:t xml:space="preserve">    </w:t>
      </w:r>
      <w:r>
        <w:rPr>
          <w:b w:val="0"/>
          <w:i w:val="0"/>
        </w:rPr>
        <w:br/>
      </w:r>
      <w:r>
        <w:rPr>
          <w:b w:val="0"/>
          <w:i/>
        </w:rPr>
        <w:br/>
        <w:t xml:space="preserve">     Hà Nội, ngày 09 tháng 05 năm 2000</w:t>
        <w:br/>
        <w:t xml:space="preserve">    </w:t>
      </w:r>
      <w:r>
        <w:rPr>
          <w:b w:val="0"/>
          <w:i w:val="0"/>
        </w:rPr>
        <w:br/>
      </w:r>
    </w:p>
    <w:p>
      <w:pPr>
        <w:jc w:val="center"/>
      </w:pPr>
      <w:r>
        <w:rPr>
          <w:b w:val="0"/>
          <w:i w:val="0"/>
        </w:rPr>
        <w:br/>
        <w:t xml:space="preserve">     Số: 51/2000/QĐ-BNNPTNT/TCCB</w:t>
        <w:br/>
        <w:t xml:space="preserve">    </w:t>
      </w:r>
    </w:p>
    <w:p>
      <w:pPr>
        <w:jc w:val="center"/>
      </w:pPr>
      <w:r>
        <w:rPr>
          <w:b w:val="0"/>
          <w:i w:val="0"/>
        </w:rPr>
        <w:br/>
        <w:t xml:space="preserve">     Hà Nội, ngày 09 tháng 05 năm 2000</w:t>
        <w:br/>
        <w:t xml:space="preserve">    </w:t>
      </w:r>
    </w:p>
    <w:p>
      <w:r>
        <w:rPr>
          <w:b/>
          <w:i w:val="0"/>
        </w:rPr>
        <w:t xml:space="preserve">QUYẾT ĐỊNH </w:t>
      </w:r>
    </w:p>
    <w:p>
      <w:r>
        <w:rPr>
          <w:b/>
          <w:i w:val="0"/>
        </w:rPr>
        <w:t xml:space="preserve">Về việc bổ sung ngành nghề kinh doanh cho Công ty công nghiệp </w:t>
      </w:r>
    </w:p>
    <w:p>
      <w:r>
        <w:rPr>
          <w:b/>
          <w:i w:val="0"/>
        </w:rPr>
        <w:t xml:space="preserve"> </w:t>
      </w:r>
      <w:r>
        <w:rPr>
          <w:b/>
          <w:i w:val="0"/>
        </w:rPr>
        <w:t>rừng Tây nguyên thuộc Tổng công ty lâm nghiệp VN</w:t>
      </w:r>
    </w:p>
    <w:p>
      <w:r>
        <w:rPr>
          <w:b/>
          <w:i w:val="0"/>
        </w:rPr>
        <w:t xml:space="preserve"> BỘ TRƯỞNG BỘ NÔNG NGHIỆP VÀ PHÁT TRIỂN NÔNG THÔN</w:t>
      </w:r>
    </w:p>
    <w:p>
      <w:r>
        <w:rPr>
          <w:b w:val="0"/>
          <w:i/>
        </w:rPr>
        <w:t>Căn cứ Nghị định số 73/CP ngày 01/11/1995 của Chính phủ về chức năng, nhiệm vụ, quyền hạn và tổ chức bộ máy của Bộ Nông nghiệp và Phát triển nông thôn;</w:t>
      </w:r>
    </w:p>
    <w:p>
      <w:r>
        <w:rPr>
          <w:b w:val="0"/>
          <w:i/>
        </w:rPr>
        <w:t>Căn cứ Quyết định số 1100 NN-TCCB/QĐ ngày 10/7/1996 của Bộ Nông nghiệp và Phát triển nông thôn về việc sáp nhập Xí nghiệp khai thác vận chuyển lâm sản 21 với Nhà máy cơ khí lâm nghiệp Tây nguyên và lấy tên là Công ty công nghiệp rừng Tây nguyên;</w:t>
      </w:r>
    </w:p>
    <w:p>
      <w:r>
        <w:rPr>
          <w:b w:val="0"/>
          <w:i/>
        </w:rPr>
        <w:t xml:space="preserve">Xét đề nghị của Tổng công ty lâm nghiệp Việt Nam tại công văn số 716 TCT/TCLĐ/CV ngày 26/4/2000; </w:t>
      </w:r>
    </w:p>
    <w:p>
      <w:r>
        <w:rPr>
          <w:b w:val="0"/>
          <w:i/>
        </w:rPr>
        <w:t>Theo đề nghị của Vụ trưởng Vụ Tổ chức cán bộ,</w:t>
      </w:r>
    </w:p>
    <w:p>
      <w:r>
        <w:rPr>
          <w:b/>
          <w:i w:val="0"/>
        </w:rPr>
        <w:t>QUYẾT ĐỊNH</w:t>
      </w:r>
    </w:p>
    <w:p>
      <w:r>
        <w:rPr>
          <w:b/>
          <w:i w:val="0"/>
        </w:rPr>
        <w:t xml:space="preserve">Điều 1. </w:t>
      </w:r>
      <w:r>
        <w:rPr>
          <w:b w:val="0"/>
          <w:i w:val="0"/>
        </w:rPr>
        <w:t>- Bổ sung ngành nghề kinh doanh cho Công ty công nghiệp rừng Tây nguyên thuộc Tổng công ty lâm nghiệp Việt Nam:</w:t>
      </w:r>
    </w:p>
    <w:p>
      <w:r>
        <w:rPr>
          <w:b w:val="0"/>
          <w:i w:val="0"/>
        </w:rPr>
        <w:t>- Xây dựng các loại đường giao thông nông thôn, đường ô tô lâm nghiệp cấp III,IV;</w:t>
      </w:r>
    </w:p>
    <w:p>
      <w:r>
        <w:rPr>
          <w:b w:val="0"/>
          <w:i w:val="0"/>
        </w:rPr>
        <w:t>- Xây dựng thuỷ lợi: kênh mương nội đồng</w:t>
      </w:r>
    </w:p>
    <w:p>
      <w:r>
        <w:rPr>
          <w:b w:val="0"/>
          <w:i w:val="0"/>
        </w:rPr>
        <w:t>- Xây dựng dân dụng:Nhà cửa cấp IV</w:t>
      </w:r>
    </w:p>
    <w:p>
      <w:r>
        <w:rPr>
          <w:b w:val="0"/>
          <w:i w:val="0"/>
        </w:rPr>
        <w:t>- Xây dựng các công trình phục vụ lâm nông nghiệp: Khai hoang xây dựng đồng ruộng, vườn ươm, san ủi.</w:t>
      </w:r>
    </w:p>
    <w:p>
      <w:r>
        <w:rPr>
          <w:b/>
          <w:i w:val="0"/>
        </w:rPr>
        <w:t xml:space="preserve">Điều 2. </w:t>
      </w:r>
      <w:r>
        <w:rPr>
          <w:b w:val="0"/>
          <w:i w:val="0"/>
        </w:rPr>
        <w:t>- Giám đốc Công ty công nghiệp rừng Tây nguyên có trách nhiệm tiến hành đăng ký bổ sung ngành nghề sản xuát kinh doanh theo quy định hiện hành.</w:t>
      </w:r>
    </w:p>
    <w:p>
      <w:r>
        <w:rPr>
          <w:b/>
          <w:i w:val="0"/>
        </w:rPr>
        <w:t xml:space="preserve">Điều 3. </w:t>
      </w:r>
      <w:r>
        <w:rPr>
          <w:b w:val="0"/>
          <w:i w:val="0"/>
        </w:rPr>
        <w:t>- Quyết định này có hiệu lực sau 15 ngày, kể từ ngày ký.</w:t>
      </w:r>
    </w:p>
    <w:p>
      <w:r>
        <w:rPr>
          <w:b/>
          <w:i w:val="0"/>
        </w:rPr>
        <w:t xml:space="preserve">Điều 4. </w:t>
      </w:r>
      <w:r>
        <w:rPr>
          <w:b w:val="0"/>
          <w:i w:val="0"/>
        </w:rPr>
        <w:t>- Chánh văn phòng, Vụ trưởng Vụ Tổ chức cán bộ, Thủ trưởng các đơn vị có liên quan thuộc Bộ, Tổng giám đốc Tổng công ty lâm nghiệp Việt Nam và Giám đốc Công ty công nghiệp rừng Tây nguyên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t xml:space="preserve">       KT. BỘ TRƯỞNG BỘ NÔNG NGHIỆP VÀ PHÁT TRIỂN NÔNG THÔN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Nguyễn Thiện Luân</w:t>
              <w:b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