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52/1999/QĐ-BNN/TCCB Về việc thành lập Ban Đổi mới quản lý doanh nghiệp tại Tổng công ty Mía đường II</w:t>
      </w:r>
    </w:p>
    <w:p>
      <w:r>
        <w:rPr>
          <w:b w:val="0"/>
          <w:i w:val="0"/>
        </w:rPr>
        <w:br/>
      </w:r>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52/1999/QĐ-BNN/TCCB</w:t>
        <w:br/>
        <w:t xml:space="preserve">    </w:t>
      </w:r>
      <w:r>
        <w:rPr>
          <w:b w:val="0"/>
          <w:i w:val="0"/>
        </w:rPr>
        <w:br/>
      </w:r>
      <w:r>
        <w:rPr>
          <w:b w:val="0"/>
          <w:i/>
        </w:rPr>
        <w:br/>
        <w:t xml:space="preserve">     Ngày 18 tháng 3 năm 1999</w:t>
        <w:br/>
        <w:t xml:space="preserve">    </w:t>
      </w:r>
      <w:r>
        <w:rPr>
          <w:b w:val="0"/>
          <w:i w:val="0"/>
        </w:rPr>
        <w:br/>
      </w:r>
      <w:r>
        <w:rPr>
          <w:b w:val="0"/>
          <w:i w:val="0"/>
        </w:rPr>
        <w:br/>
      </w:r>
    </w:p>
    <w:p>
      <w:r>
        <w:rPr>
          <w:b w:val="0"/>
          <w:i w:val="0"/>
        </w:rPr>
        <w:br/>
      </w:r>
      <w:r>
        <w:rPr>
          <w:b/>
          <w:i w:val="0"/>
        </w:rPr>
        <w:br/>
      </w:r>
      <w:r>
        <w:rPr>
          <w:b/>
          <w:i w:val="0"/>
        </w:rPr>
        <w:br/>
        <w:t xml:space="preserve">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w:t>
        <w:br/>
        <w:t xml:space="preserve">     </w:t>
      </w:r>
      <w:r>
        <w:rPr>
          <w:b w:val="0"/>
          <w:i w:val="0"/>
        </w:rPr>
        <w:br/>
      </w:r>
      <w:r>
        <w:rPr>
          <w:b w:val="0"/>
          <w:i w:val="0"/>
        </w:rPr>
        <w:br/>
        <w:t xml:space="preserve">      VÀ PHÁT TRIỂN NÔNG THÔN</w:t>
        <w:br/>
        <w:t xml:space="preserve">     </w:t>
      </w:r>
      <w:r>
        <w:rPr>
          <w:b w:val="0"/>
          <w:i w:val="0"/>
        </w:rPr>
        <w:br/>
      </w:r>
      <w:r>
        <w:rPr>
          <w:b w:val="0"/>
          <w:i w:val="0"/>
        </w:rPr>
        <w:br/>
      </w:r>
    </w:p>
    <w:p>
      <w:r>
        <w:rPr>
          <w:b w:val="0"/>
          <w:i w:val="0"/>
        </w:rPr>
        <w:br/>
        <w:t xml:space="preserve">      BỘ NÔNG NGHIỆP</w:t>
        <w:br/>
        <w:t xml:space="preserve">     </w:t>
      </w:r>
    </w:p>
    <w:p>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52/1999/QĐ-BNN/TCCB</w:t>
        <w:br/>
        <w:t xml:space="preserve">    </w:t>
      </w:r>
      <w:r>
        <w:rPr>
          <w:b w:val="0"/>
          <w:i w:val="0"/>
        </w:rPr>
        <w:br/>
      </w:r>
      <w:r>
        <w:rPr>
          <w:b w:val="0"/>
          <w:i/>
        </w:rPr>
        <w:br/>
        <w:t xml:space="preserve">     Ngày 18 tháng 3 năm 1999</w:t>
        <w:br/>
        <w:t xml:space="preserve">    </w:t>
      </w:r>
      <w:r>
        <w:rPr>
          <w:b w:val="0"/>
          <w:i w:val="0"/>
        </w:rPr>
        <w:br/>
      </w:r>
    </w:p>
    <w:p>
      <w:pPr>
        <w:jc w:val="center"/>
      </w:pPr>
      <w:r>
        <w:rPr>
          <w:b w:val="0"/>
          <w:i w:val="0"/>
        </w:rPr>
        <w:br/>
        <w:t xml:space="preserve">     Số: 52/1999/QĐ-BNN/TCCB</w:t>
        <w:br/>
        <w:t xml:space="preserve">    </w:t>
      </w:r>
    </w:p>
    <w:p>
      <w:pPr>
        <w:jc w:val="center"/>
      </w:pPr>
      <w:r>
        <w:rPr>
          <w:b w:val="0"/>
          <w:i w:val="0"/>
        </w:rPr>
        <w:br/>
        <w:t xml:space="preserve">     Ngày 18 tháng 3 năm 1999</w:t>
        <w:br/>
        <w:t xml:space="preserve">    </w:t>
      </w:r>
    </w:p>
    <w:p>
      <w:r>
        <w:rPr>
          <w:b/>
          <w:i w:val="0"/>
        </w:rPr>
        <w:t>QUYẾT ĐỊNH</w:t>
      </w:r>
    </w:p>
    <w:p>
      <w:r>
        <w:rPr>
          <w:b/>
          <w:i/>
        </w:rPr>
        <w:t xml:space="preserve">Về việc thành lập Ban Đổi mới quản lý doanh nghiệp </w:t>
      </w:r>
    </w:p>
    <w:p>
      <w:r>
        <w:rPr>
          <w:b/>
          <w:i/>
        </w:rPr>
        <w:t>tại Tổng công ty Mía đường II</w:t>
      </w:r>
    </w:p>
    <w:p>
      <w:r>
        <w:rPr>
          <w:b/>
          <w:i w:val="0"/>
        </w:rPr>
        <w:t>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Để thực hiện Chỉ thị số 20/1998/CT-TTg ngày 21 tháng 4 năm 1998 của Thủ tướng Chính phủ về đẩy mạnh sắp xếp và đổi mới doanh nghiệp nhà nước;</w:t>
      </w:r>
    </w:p>
    <w:p>
      <w:r>
        <w:rPr>
          <w:b w:val="0"/>
          <w:i/>
        </w:rPr>
        <w:t>Xét đề nghị của Hội đồng quản trị Tổng công ty Mía đường II và Vụ trưởng Vụ Tổ chức cán bộ.</w:t>
      </w:r>
    </w:p>
    <w:p>
      <w:r>
        <w:rPr>
          <w:b/>
          <w:i w:val="0"/>
        </w:rPr>
        <w:t>QUYẾT ĐỊNH:</w:t>
      </w:r>
    </w:p>
    <w:p>
      <w:r>
        <w:rPr>
          <w:b/>
          <w:i w:val="0"/>
        </w:rPr>
        <w:t xml:space="preserve">Điều 1. - </w:t>
      </w:r>
      <w:r>
        <w:rPr>
          <w:b w:val="0"/>
          <w:i w:val="0"/>
        </w:rPr>
        <w:t>Thành lập Ban Đổi mới quản lý doanh nghiệp tại Tổng công ty Mía đường II, gồm các ông có tên dưới đây:</w:t>
      </w:r>
    </w:p>
    <w:p>
      <w:r>
        <w:rPr>
          <w:b w:val="0"/>
          <w:i w:val="0"/>
        </w:rPr>
        <w:t>1.1- Bùi Quang Vinh, Chủ tịch Hội đồng quản trị, Trưởng ban;</w:t>
      </w:r>
    </w:p>
    <w:p>
      <w:r>
        <w:rPr>
          <w:b w:val="0"/>
          <w:i w:val="0"/>
        </w:rPr>
        <w:t>1.2- Lê Minh Diện, Phó tổng giám đốc, Phó trưởng ban;</w:t>
      </w:r>
    </w:p>
    <w:p>
      <w:r>
        <w:rPr>
          <w:b w:val="0"/>
          <w:i w:val="0"/>
        </w:rPr>
        <w:t>1.3- Thượng Đình Nho, Kế toán trưởng TCy, Uỷ viên thường trực;</w:t>
      </w:r>
    </w:p>
    <w:p>
      <w:r>
        <w:rPr>
          <w:b w:val="0"/>
          <w:i w:val="0"/>
        </w:rPr>
        <w:t>1.4- Hoàng Đình Hoè, Chủ tịch Công đoàn TCy, Uỷ viên;</w:t>
      </w:r>
    </w:p>
    <w:p>
      <w:r>
        <w:rPr>
          <w:b w:val="0"/>
          <w:i w:val="0"/>
        </w:rPr>
        <w:t>1.5- Đoàn Trường, Trưởng phòng Tổ chức nhân sự,TCy, Uỷ viên;</w:t>
      </w:r>
    </w:p>
    <w:p>
      <w:r>
        <w:rPr>
          <w:b w:val="0"/>
          <w:i w:val="0"/>
        </w:rPr>
        <w:t>1.6- Nguyễn Văn Trọng, Trưởng phòng Kế hoạch- XDCB TCy, Uỷ viên.</w:t>
      </w:r>
    </w:p>
    <w:p>
      <w:r>
        <w:rPr>
          <w:b/>
          <w:i w:val="0"/>
        </w:rPr>
        <w:t xml:space="preserve">Điều 2. </w:t>
      </w:r>
      <w:r>
        <w:rPr>
          <w:b w:val="0"/>
          <w:i w:val="0"/>
        </w:rPr>
        <w:t>- Ban Đổi mới quản lý doanh nghiệp tại Tổng công ty Mía đường II có các nhiệm vụ chủ yếu sau đây:</w:t>
      </w:r>
    </w:p>
    <w:p>
      <w:r>
        <w:rPr>
          <w:b w:val="0"/>
          <w:i w:val="0"/>
        </w:rPr>
        <w:t>2.1- Căn cứ vào chương trình, kế hoạch và sự chỉ đạo của Bộ Nông nghiệp và Phát triển nông thôn về đổi mới và cổ phần hoá doanh nghiệp, tiến hành xây dựng kế hoạch đổi mới và cổ phần hoá doanh nghiệp của Tổng công ty để tập thể lãnh đạo Tổng công ty xem xét và trình lãnh đạo Bộ;</w:t>
      </w:r>
    </w:p>
    <w:p>
      <w:r>
        <w:rPr>
          <w:b w:val="0"/>
          <w:i w:val="0"/>
        </w:rPr>
        <w:t>2.2- Tổ chức thực hiện kế hoạch đổi mới và cổ phần hoá doanh nghiệp của Tổng công ty sau khi kế hoạch được Bộ thông qua;</w:t>
      </w:r>
    </w:p>
    <w:p>
      <w:r>
        <w:rPr>
          <w:b w:val="0"/>
          <w:i w:val="0"/>
        </w:rPr>
        <w:t>2.3- Kiểm tra, đôn đốc và hướng dẫn Ban Đổi mới quản lý doanh nghiệp tại các đơn vị thành viên thực hiện nhiệm vụ đổi mới và cổ phần hoá doanh nghiệp</w:t>
      </w:r>
    </w:p>
    <w:p>
      <w:r>
        <w:rPr>
          <w:b w:val="0"/>
          <w:i w:val="0"/>
        </w:rPr>
        <w:t>2.4- Thực hiện các công việc chuyên môn cần thiết theo hướng dẫn của Ban Đổi mới quản lý doanh nghiệp Bộ.</w:t>
      </w:r>
    </w:p>
    <w:p>
      <w:r>
        <w:rPr>
          <w:b/>
          <w:i w:val="0"/>
        </w:rPr>
        <w:t xml:space="preserve">Điều 3. </w:t>
      </w:r>
      <w:r>
        <w:rPr>
          <w:b w:val="0"/>
          <w:i w:val="0"/>
        </w:rPr>
        <w:t>- Quyết định này có hiệu lực kể từ ngày ký. Bãi bỏ các quyết định trước đây về thành lập Ban Đổi mới và Ban cổ phần hoá tại Tổng công ty Mía đường II.</w:t>
      </w:r>
    </w:p>
    <w:p>
      <w:r>
        <w:rPr>
          <w:b/>
          <w:i w:val="0"/>
        </w:rPr>
        <w:t xml:space="preserve">Điều 4. </w:t>
      </w:r>
      <w:r>
        <w:rPr>
          <w:b w:val="0"/>
          <w:i w:val="0"/>
        </w:rPr>
        <w:t>- Chánh Văn phòng Bộ, Vụ hưởng Vụ Tổ chức cán bộ, Thủ trưởng các đơn vị có liên quan thuộc Bộ, Hội đồng quản trị Tổng công ty Mía đường II, Trưởng ban Đổi mới quản lý doanh nghiệp tại Tổng công ty Mía đường II và các ông có tên ở Điều 1 trên đây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