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538/QĐ-UB Về việc quy định mức thu tiền sử dụng mặt bằng,trông coi hàng hóa và tài sản khác ban đêm tại chợ Đống Đa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i w:val="0"/>
              </w:rPr>
              <w:t xml:space="preserve"> </w:t>
            </w:r>
            <w:r>
              <w:rPr>
                <w:b w:val="0"/>
                <w:i w:val="0"/>
              </w:rPr>
              <w:br/>
            </w:r>
            <w:r>
              <w:br/>
            </w:r>
            <w:r>
              <w:rPr>
                <w:b/>
                <w:i w:val="0"/>
              </w:rPr>
              <w:t>THÀNH PHỐ ĐÀ NẴNG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 CỦA CHỦ TỊCH ỦY BAN NHÂN DÂN THÀNH PHỐ ĐÀ NẴNG</w:t>
      </w:r>
    </w:p>
    <w:p>
      <w:r>
        <w:rPr>
          <w:b/>
          <w:i w:val="0"/>
        </w:rPr>
        <w:t>Về việc quy định mức thu tiền sử dụng mặt bằng, trông coi hàng hóa và tài sản khác ban đêm tại</w:t>
      </w:r>
    </w:p>
    <w:p>
      <w:r>
        <w:rPr>
          <w:b/>
          <w:i w:val="0"/>
        </w:rPr>
        <w:t xml:space="preserve"> chợ Đống Đa thành phố Đà Nẵng</w:t>
      </w:r>
    </w:p>
    <w:p>
      <w:r>
        <w:rPr>
          <w:b w:val="0"/>
          <w:i w:val="0"/>
        </w:rPr>
        <w:t>____________________________</w:t>
      </w:r>
    </w:p>
    <w:p>
      <w:r>
        <w:rPr>
          <w:b/>
          <w:i w:val="0"/>
        </w:rPr>
        <w:t>CHỦ TỊCH ỦY BAN NHÂN DÂN</w:t>
      </w:r>
    </w:p>
    <w:p>
      <w:r>
        <w:rPr>
          <w:b w:val="0"/>
          <w:i/>
        </w:rPr>
        <w:t>- Căn cứ Luật tổ chức HĐND và UBND (sửa đổi) ngày 21 tháng 6 năm 1994;</w:t>
      </w:r>
    </w:p>
    <w:p>
      <w:r>
        <w:rPr>
          <w:b w:val="0"/>
          <w:i/>
        </w:rPr>
        <w:t>- Căn cứ Quyết định số 137/HĐBT ngày 27 tháng 4 năm 1992 của Hội đồng Bộ trưởng (nay là Chính phủ) về quản lý giá;</w:t>
      </w:r>
    </w:p>
    <w:p>
      <w:r>
        <w:rPr>
          <w:b w:val="0"/>
          <w:i/>
        </w:rPr>
        <w:t>- Căn cứ Thông tư số 03/VGNN-KHCS ngày 01 tháng 7 năm 1992 của Ủy ban Vật giá Nhà nước (nay là Ban Vật giá Chính phủ) hướng dẫn nội dung quản lý Nhà nước về giá của UBND tỉnh, thành phố;</w:t>
      </w:r>
    </w:p>
    <w:p>
      <w:r>
        <w:rPr>
          <w:b w:val="0"/>
          <w:i/>
        </w:rPr>
        <w:t>- Theo đề nghị của Sở Tài chính - Vật giá và Sở Thương mại thành phố tại Tờ trình số 30/TT-LN ngày 08 tháng 01 năm 1999,</w:t>
      </w:r>
    </w:p>
    <w:p>
      <w:r>
        <w:rPr>
          <w:b/>
          <w:i w:val="0"/>
        </w:rPr>
        <w:t>QUYẾT ĐỊNH</w:t>
      </w:r>
    </w:p>
    <w:p>
      <w:r>
        <w:rPr>
          <w:b/>
          <w:i w:val="0"/>
        </w:rPr>
        <w:t xml:space="preserve">Điều 1. </w:t>
      </w:r>
      <w:r>
        <w:rPr>
          <w:b w:val="0"/>
          <w:i w:val="0"/>
        </w:rPr>
        <w:t>Nay quy định mức thu tiền sử dụng mặt bằng, trông coi hàng hóa và tài sản khác ban đêm tại chợ Đống Đa thành phố Đà Nẵng như sau :</w:t>
      </w:r>
    </w:p>
    <w:p>
      <w:r>
        <w:rPr>
          <w:b w:val="0"/>
          <w:i w:val="0"/>
        </w:rPr>
        <w:t>1- Mức thu tiền sử dụng mặt bằng các hộ cố định: (theo phụ lục đính kèm).</w:t>
      </w:r>
    </w:p>
    <w:p>
      <w:r>
        <w:rPr>
          <w:b w:val="0"/>
          <w:i w:val="0"/>
        </w:rPr>
        <w:t>2- Mức thu tiền sử dụng mặt bằng các hộ hàng rong: Mức thu từ 1.000 đồng đến 2.000 đồng/hộ/ngà}</w:t>
      </w:r>
    </w:p>
    <w:p>
      <w:r>
        <w:rPr>
          <w:b w:val="0"/>
          <w:i w:val="0"/>
        </w:rPr>
        <w:t>3- Mức thu tiền trông coi hàng hóa và tài sản khác thực hiện bằng mức thu ở chợ Mới được quy định tại Quyết định số 3659/1998/QĐ-UB ngày 30 tháng 6 năm 1998 của UBND thành phố Đà Nẵng.</w:t>
      </w:r>
    </w:p>
    <w:p>
      <w:r>
        <w:rPr>
          <w:b/>
          <w:i w:val="0"/>
        </w:rPr>
        <w:t xml:space="preserve">Điều 2. </w:t>
      </w:r>
      <w:r>
        <w:rPr>
          <w:b w:val="0"/>
          <w:i w:val="0"/>
        </w:rPr>
        <w:t>- Công ty Quản lý chợ Đà Nẵng có trách nhiệm công khai các mức thu tiền quy định tại Quyết định này để các hộ kinh doanh theo dõi thực hiện.</w:t>
      </w:r>
    </w:p>
    <w:p>
      <w:r>
        <w:rPr>
          <w:b w:val="0"/>
          <w:i w:val="0"/>
        </w:rPr>
        <w:t>- Giao Sở Tài chính - Vật giá phôi hợp với Sở Thương mại thành phố hướng dẫn và thường xuyên kiểm tra Công ty Quản lý chợ Đà Nẵng trong việc tổ chức thực hiện công khai và thu tiền các hộ kinh doanh.</w:t>
      </w:r>
    </w:p>
    <w:p>
      <w:r>
        <w:rPr>
          <w:b/>
          <w:i w:val="0"/>
        </w:rPr>
        <w:t xml:space="preserve">Điều 3. </w:t>
      </w:r>
      <w:r>
        <w:rPr>
          <w:b w:val="0"/>
          <w:i w:val="0"/>
        </w:rPr>
        <w:t>Quyết định này có hiệu lực thi hành kể từ ngày 01 tháng 01 năm 1999 đối với khoản 1, Điều 1 và có hiệu lực thi hành kể từ ngày 01 tháng 02 năm 1999 đối với khoản 2, khoản 3, Điều 1 nói trên.</w:t>
      </w:r>
    </w:p>
    <w:p>
      <w:r>
        <w:rPr>
          <w:b/>
          <w:i w:val="0"/>
        </w:rPr>
        <w:t xml:space="preserve">Điều 4. </w:t>
      </w:r>
      <w:r>
        <w:rPr>
          <w:b w:val="0"/>
          <w:i w:val="0"/>
        </w:rPr>
        <w:t>Chánh Văn phòng UBND thành phố, Giám đốc Sở Tài chính - Vật giá, Giám đốc Sở Thương mại, Giám đốc Công ty Quản lý chợ thành phố và Thủ trưởng các cơ quan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