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54/2018/TT-BCT Bãi bỏ Điều 7 của Thông tư số 44/2015/TT-BCT ngày 9 tháng 12 năm 2015 của Bộ trưởng Bộ Công Thương Quy định về phát triển dự án, Biểu giá chi phí tránh được và Hợp đồng mua bán điện mẫu áp dụng cho các dự án điện sinh khối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 THÔNG TƯ</w:t>
      </w:r>
    </w:p>
    <w:p>
      <w:pPr>
        <w:jc w:val="center"/>
      </w:pPr>
      <w:r>
        <w:rPr>
          <w:b/>
          <w:i w:val="0"/>
        </w:rPr>
        <w:t xml:space="preserve"> Bãi bỏ Điều 7 của Thông tư số 44/2015/TT-BCT </w:t>
      </w:r>
      <w:r>
        <w:rPr>
          <w:b/>
          <w:i w:val="0"/>
        </w:rPr>
        <w:t xml:space="preserve">ngày 9 tháng 12 năm 2015 của Bộ trưởng Bộ Công Thương Quy định về </w:t>
      </w:r>
      <w:r>
        <w:rPr>
          <w:b/>
          <w:i w:val="0"/>
        </w:rPr>
        <w:t xml:space="preserve">phát triển dự án, Biểu giá chi phí tránh được và Hợp đồng mua bán </w:t>
      </w:r>
      <w:r>
        <w:rPr>
          <w:b/>
          <w:i w:val="0"/>
        </w:rPr>
        <w:t xml:space="preserve">điện mẫu áp dụng cho các dự án điện sinh khối </w:t>
      </w:r>
    </w:p>
    <w:p>
      <w:pPr>
        <w:jc w:val="both"/>
      </w:pPr>
      <w:r>
        <w:rPr>
          <w:b w:val="0"/>
          <w:i/>
        </w:rPr>
        <w:t>Căn cứ Nghị định số 98/2017/NĐ-CP ngày 18 tháng 8 năm 2017 của Chính phủ quy định chức năng, nhiệm vụ, quyền hạn và cơ cấu tổ chức của Bộ Công Thương;</w:t>
      </w:r>
    </w:p>
    <w:p>
      <w:pPr>
        <w:jc w:val="both"/>
      </w:pPr>
      <w:r>
        <w:rPr>
          <w:b w:val="0"/>
          <w:i/>
        </w:rPr>
        <w:t xml:space="preserve">Căn cứ Luật Điện lực ngày 03 tháng 12 năm 2004; Luật sửa đổi, bổ sung một số điều của Luật Điện lực ngày 20 tháng 11 năm 2012; </w:t>
      </w:r>
    </w:p>
    <w:p>
      <w:pPr>
        <w:jc w:val="both"/>
      </w:pPr>
      <w:r>
        <w:rPr>
          <w:b w:val="0"/>
          <w:i/>
        </w:rPr>
        <w:t xml:space="preserve">Theo đề nghị của Cục trưởng Cục Điện lực và Năng lượng tái tạo, </w:t>
      </w:r>
    </w:p>
    <w:p>
      <w:pPr>
        <w:jc w:val="both"/>
      </w:pPr>
      <w:r>
        <w:rPr>
          <w:b w:val="0"/>
          <w:i/>
        </w:rPr>
        <w:t>Bộ trưởng Bộ Công Thương ban hành Thông tư bãi bỏ Điều 7 của Thông tư số 44/2015/TT-BCT ngày 9 tháng 12 năm 2015 của Bộ trưởng Bộ Công Thương quy định về phát triển dự án, Biểu giá chi phí tránh được và Hợp đồng mua bán điện mẫu áp dụng cho các dự án điện sinh khối.</w:t>
      </w:r>
    </w:p>
    <w:p>
      <w:pPr>
        <w:jc w:val="both"/>
      </w:pPr>
      <w:r>
        <w:rPr>
          <w:b/>
          <w:i w:val="0"/>
        </w:rPr>
        <w:t xml:space="preserve">Điều 1. </w:t>
      </w:r>
      <w:r>
        <w:rPr>
          <w:b w:val="0"/>
          <w:i w:val="0"/>
        </w:rPr>
        <w:t>Bãi bỏ Điều 7 của Thông tư số 44/2015/TT-BCT ngày 9 tháng 12 năm 2015 của Bộ trưởng Bộ Công Thương Quy định về phát triển dự án, Biểu giá chi phí tránh được và Hợp đồng mua bán điện mẫu áp dụng cho các dự án điện sinh khối.</w:t>
      </w:r>
    </w:p>
    <w:p>
      <w:pPr>
        <w:jc w:val="both"/>
      </w:pPr>
      <w:r>
        <w:rPr>
          <w:b/>
          <w:i w:val="0"/>
        </w:rPr>
        <w:t xml:space="preserve">Điều 2. </w:t>
      </w:r>
      <w:r>
        <w:rPr>
          <w:b w:val="0"/>
          <w:i w:val="0"/>
        </w:rPr>
        <w:t>Hiệu lực thi hành</w:t>
      </w:r>
    </w:p>
    <w:p>
      <w:pPr>
        <w:jc w:val="both"/>
      </w:pPr>
      <w:r>
        <w:rPr>
          <w:b w:val="0"/>
          <w:i w:val="0"/>
        </w:rPr>
        <w:t>Thông tư này có hiệu lực thi hành kể từ ngày 18 tháng 02 năm 2019.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rPr>
              <w:t>Nơi nhận:</w:t>
            </w:r>
            <w:r>
              <w:br/>
            </w:r>
            <w:r>
              <w:rPr>
                <w:b w:val="0"/>
                <w:i w:val="0"/>
              </w:rPr>
              <w:br/>
              <w:t xml:space="preserve">        - Thủ tướng Chính phủ, các Phó Thủ tướng;</w:t>
            </w:r>
            <w:r>
              <w:br/>
            </w:r>
            <w:r>
              <w:rPr>
                <w:b w:val="0"/>
                <w:i w:val="0"/>
              </w:rPr>
              <w:br/>
              <w:t xml:space="preserve">        - Văn phòng Tổng bí thư;</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Công báo;</w:t>
            </w:r>
            <w:r>
              <w:br/>
            </w:r>
            <w:r>
              <w:rPr>
                <w:b w:val="0"/>
                <w:i w:val="0"/>
              </w:rPr>
              <w:br/>
              <w:t xml:space="preserve">        - Website Chính phủ;</w:t>
            </w:r>
            <w:r>
              <w:br/>
            </w:r>
            <w:r>
              <w:rPr>
                <w:b w:val="0"/>
                <w:i w:val="0"/>
              </w:rPr>
              <w:br/>
              <w:t xml:space="preserve">        - Website: Bộ Công Thương; Cục Điện lực và Năng lượng tái tạo;</w:t>
            </w:r>
            <w:r>
              <w:br/>
            </w:r>
            <w:r>
              <w:rPr>
                <w:b w:val="0"/>
                <w:i w:val="0"/>
              </w:rPr>
              <w:br/>
              <w:t xml:space="preserve">        - Bộ Tư pháp (Cục kiểm tra VBQPPL);</w:t>
            </w:r>
            <w:r>
              <w:br/>
            </w:r>
            <w:r>
              <w:rPr>
                <w:b w:val="0"/>
                <w:i w:val="0"/>
              </w:rPr>
              <w:br/>
              <w:t xml:space="preserve">        - Sở Công Thương các tỉnh, thành phố trực thuộc TW;</w:t>
            </w:r>
            <w:r>
              <w:br/>
            </w:r>
            <w:r>
              <w:rPr>
                <w:b w:val="0"/>
                <w:i w:val="0"/>
              </w:rPr>
              <w:br/>
              <w:t xml:space="preserve">        - Tập đoàn Điện lực Việt Nam;</w:t>
            </w:r>
            <w:r>
              <w:br/>
            </w:r>
            <w:r>
              <w:rPr>
                <w:b w:val="0"/>
                <w:i w:val="0"/>
              </w:rPr>
              <w:br/>
              <w:t xml:space="preserve">        - Các Tổng Công ty Điện lực;</w:t>
            </w:r>
            <w:r>
              <w:br/>
            </w:r>
            <w:r>
              <w:rPr>
                <w:b w:val="0"/>
                <w:i w:val="0"/>
              </w:rPr>
              <w:br/>
              <w:t xml:space="preserve">        - Lưu VT, ĐL, PC.</w:t>
            </w:r>
          </w:p>
        </w:tc>
        <w:tc>
          <w:tcPr>
            <w:tcW w:type="dxa" w:w="2880"/>
          </w:tcPr>
          <w:p>
            <w:r>
              <w:rPr>
                <w:b w:val="0"/>
                <w:i w:val="0"/>
              </w:rPr>
              <w:br/>
            </w:r>
            <w:r>
              <w:rPr>
                <w:b/>
                <w:i w:val="0"/>
              </w:rPr>
              <w:t>BỘ TRƯỞNG</w:t>
            </w:r>
            <w:r>
              <w:br/>
            </w:r>
            <w:r>
              <w:br/>
            </w:r>
            <w:r>
              <w:br/>
            </w:r>
            <w:r>
              <w:br/>
            </w:r>
            <w:r>
              <w:rPr>
                <w:b/>
                <w:i/>
              </w:rPr>
              <w:t xml:space="preserve">(Đã ký) </w:t>
            </w:r>
            <w:r>
              <w:rPr>
                <w:b w:val="0"/>
                <w:i w:val="0"/>
              </w:rPr>
              <w:br/>
            </w:r>
            <w:r>
              <w:rPr>
                <w:b w:val="0"/>
                <w:i w:val="0"/>
              </w:rPr>
              <w:t xml:space="preserve"> </w:t>
            </w:r>
            <w:r>
              <w:rPr>
                <w:b w:val="0"/>
                <w:i w:val="0"/>
              </w:rPr>
              <w:br/>
            </w:r>
            <w:r>
              <w:rPr>
                <w:b/>
                <w:i w:val="0"/>
              </w:rPr>
              <w:t xml:space="preserve">  Trần Tuấn Anh</w:t>
            </w:r>
          </w:p>
        </w:tc>
        <w:tc>
          <w:tcPr>
            <w:tcW w:type="dxa" w:w="2880"/>
          </w:tcPr>
          <w:p>
            <w:r>
              <w:rPr>
                <w:b w:val="0"/>
                <w:i w:val="0"/>
              </w:rPr>
              <w:br/>
            </w:r>
            <w:r>
              <w:rPr>
                <w:b w:val="0"/>
                <w:i w:val="0"/>
              </w:rPr>
              <w:t xml:space="preserve"> </w:t>
            </w:r>
          </w:p>
        </w:tc>
      </w:tr>
    </w:tbl>
    <w:p>
      <w:pPr>
        <w:jc w:val="center"/>
      </w:pPr>
      <w:r>
        <w:rPr>
          <w:b/>
          <w:i w:val="0"/>
        </w:rPr>
        <w:t>PHIẾU TRÌNH GIẢI QUYẾT CÔNG VIỆC</w:t>
      </w:r>
    </w:p>
    <w:p>
      <w:pPr>
        <w:jc w:val="center"/>
      </w:pPr>
      <w:r>
        <w:rPr>
          <w:b w:val="0"/>
          <w:i w:val="0"/>
        </w:rPr>
        <w:t>Kính trình: Cục trưởng Phương Hoàng Kim</w:t>
      </w:r>
    </w:p>
    <w:p>
      <w:pPr>
        <w:jc w:val="both"/>
      </w:pPr>
      <w:r>
        <w:rPr>
          <w:b/>
          <w:i w:val="0"/>
        </w:rPr>
        <w:t xml:space="preserve">Đơn vị trình: </w:t>
      </w:r>
      <w:r>
        <w:rPr>
          <w:b w:val="0"/>
          <w:i w:val="0"/>
        </w:rPr>
        <w:t>Phòng Năng lượng mới và Năng lượng tái tạo</w:t>
      </w:r>
    </w:p>
    <w:p>
      <w:pPr>
        <w:jc w:val="both"/>
      </w:pPr>
      <w:r>
        <w:rPr>
          <w:b/>
          <w:i w:val="0"/>
        </w:rPr>
        <w:t>Vấn đề trình:</w:t>
      </w:r>
      <w:r>
        <w:rPr>
          <w:b w:val="0"/>
          <w:i w:val="0"/>
        </w:rPr>
        <w:t xml:space="preserve"> Công văn gửi Văn phòng Bộ xin ý kiến góp ý về dự thảo Thông tư bãi bỏ Điều 7 của Thông tư số 44/2015/TT-BCT ngày 9 tháng 12 năm 2015 của Bộ Công Thương Quy định về phát triển dự án, Biểu giá chi phí tránh được và Hợp đồng mua bán điện mẫu áp dụng cho các dự án điện sinh khối.</w:t>
      </w:r>
    </w:p>
    <w:p>
      <w:pPr>
        <w:jc w:val="both"/>
      </w:pPr>
      <w:r>
        <w:rPr>
          <w:b/>
          <w:i w:val="0"/>
        </w:rPr>
        <w:t xml:space="preserve">Các văn bản kèm theo:  </w:t>
      </w:r>
    </w:p>
    <w:p>
      <w:pPr>
        <w:jc w:val="both"/>
      </w:pPr>
      <w:r>
        <w:rPr>
          <w:b w:val="0"/>
          <w:i w:val="0"/>
        </w:rPr>
        <w:t>- Thông tư số 44/2015/TT-BCT ngày 9 tháng 12 năm 2015 của Bộ Công Thương Quy định về phát triển dự án, Biểu giá chi phí tránh được và Hợp đồng mua bán điện mẫu áp dụng cho các dự án điện sinh khối.</w:t>
      </w:r>
    </w:p>
    <w:p>
      <w:pPr>
        <w:jc w:val="both"/>
      </w:pPr>
      <w:r>
        <w:rPr>
          <w:b w:val="0"/>
          <w:i w:val="0"/>
        </w:rPr>
        <w:t>- Quyết định số 1408/QĐ-BCT ngày 27 tháng 4 năm 2018 Phê duyệt Phương án tổng thể đơn giản hóa thủ tục hành chính thuộc phạm vi chức năng quản lý nhà nước của Bộ Công Thương năm 2018</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Tóm tắt nội dung và kiến nghị (</w:t>
            </w:r>
            <w:r>
              <w:rPr>
                <w:b w:val="0"/>
                <w:i/>
              </w:rPr>
              <w:t>Ý kiến của cơ quan trình; Ý kiến của các cơ quan nhà nước có liên quan; Ý kiến của các Vụ phối hợp xử lý)</w:t>
            </w:r>
            <w:r>
              <w:rPr>
                <w:b w:val="0"/>
                <w:i w:val="0"/>
              </w:rPr>
              <w:t>:</w:t>
            </w:r>
            <w:r>
              <w:rPr>
                <w:b w:val="0"/>
                <w:i w:val="0"/>
              </w:rPr>
              <w:br/>
            </w:r>
            <w:r>
              <w:rPr>
                <w:b w:val="0"/>
                <w:i w:val="0"/>
              </w:rPr>
              <w:t>Thực hiện Quyết định số 1408/QĐ-BCT, Phòng NLTT đã dự thảo Thông tư bổ sung, sửa đổi Thông tư số 44/2015/TT-BCT và soạn thảo Công văn gửi Vụ Pháp chế xin ý kiến góp ý. Kính báo cáo Cục trưởng xem xét, phê duyệt./.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