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55-CP Phê chuẩn điều lệ tổ chức và hoạt động của Tổng Công ty dệt - may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55-CP</w:t>
      </w:r>
      <w:r>
        <w:rPr>
          <w:b w:val="0"/>
          <w:i w:val="0"/>
        </w:rPr>
        <w:br/>
      </w:r>
      <w:r>
        <w:rPr>
          <w:b w:val="0"/>
          <w:i w:val="0"/>
        </w:rPr>
        <w:br/>
      </w:r>
      <w:r>
        <w:rPr>
          <w:b w:val="0"/>
          <w:i/>
        </w:rPr>
        <w:br/>
      </w:r>
      <w:r>
        <w:rPr>
          <w:b w:val="0"/>
          <w:i/>
        </w:rPr>
        <w:t>Hà Nội, ngày 06 tháng 9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55-CP</w:t>
      </w:r>
      <w:r>
        <w:rPr>
          <w:b w:val="0"/>
          <w:i w:val="0"/>
        </w:rPr>
        <w:br/>
      </w:r>
      <w:r>
        <w:rPr>
          <w:b w:val="0"/>
          <w:i w:val="0"/>
        </w:rPr>
        <w:br/>
      </w:r>
      <w:r>
        <w:rPr>
          <w:b w:val="0"/>
          <w:i/>
        </w:rPr>
        <w:br/>
      </w:r>
      <w:r>
        <w:rPr>
          <w:b w:val="0"/>
          <w:i/>
        </w:rPr>
        <w:t>Hà Nội, ngày 06 tháng 9 năm 1995</w:t>
      </w:r>
      <w:r>
        <w:rPr>
          <w:b w:val="0"/>
          <w:i/>
        </w:rPr>
        <w:br/>
      </w:r>
      <w:r>
        <w:rPr>
          <w:b w:val="0"/>
          <w:i w:val="0"/>
        </w:rPr>
        <w:br/>
      </w:r>
    </w:p>
    <w:p>
      <w:pPr>
        <w:jc w:val="center"/>
      </w:pPr>
      <w:r>
        <w:rPr>
          <w:b w:val="0"/>
          <w:i w:val="0"/>
        </w:rPr>
        <w:br/>
      </w:r>
      <w:r>
        <w:rPr>
          <w:b w:val="0"/>
          <w:i w:val="0"/>
        </w:rPr>
        <w:t>Số: 55-CP</w:t>
      </w:r>
      <w:r>
        <w:rPr>
          <w:b w:val="0"/>
          <w:i w:val="0"/>
        </w:rPr>
        <w:br/>
      </w:r>
    </w:p>
    <w:p>
      <w:pPr>
        <w:jc w:val="center"/>
      </w:pPr>
      <w:r>
        <w:rPr>
          <w:b w:val="0"/>
          <w:i w:val="0"/>
        </w:rPr>
        <w:br/>
      </w:r>
      <w:r>
        <w:rPr>
          <w:b w:val="0"/>
          <w:i w:val="0"/>
        </w:rPr>
        <w:t>Hà Nội, ngày 06 tháng 9 năm 1995</w:t>
      </w:r>
      <w:r>
        <w:rPr>
          <w:b w:val="0"/>
          <w:i w:val="0"/>
        </w:rPr>
        <w:br/>
      </w:r>
    </w:p>
    <w:p>
      <w:r>
        <w:rPr>
          <w:b/>
          <w:i w:val="0"/>
        </w:rPr>
        <w:t>NGHỊ ĐỊNH</w:t>
      </w:r>
    </w:p>
    <w:p>
      <w:r>
        <w:rPr>
          <w:b w:val="0"/>
          <w:i w:val="0"/>
        </w:rPr>
        <w:t>CỦA CHÍNH PHỦ SỐ 55-CP NGÀY 6 THÁNG 9 NĂM 1995 PHÊ CHUẨN ĐIỀU LỆ</w:t>
      </w:r>
      <w:r>
        <w:br/>
      </w:r>
      <w:r>
        <w:rPr>
          <w:b w:val="0"/>
          <w:i w:val="0"/>
        </w:rPr>
        <w:br/>
        <w:t xml:space="preserve">     TỔ CHỨC VÀ HOẠT ĐỘNG CỦA TỔNG CÔNG TY DỆT - MAY VIỆT NAM</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Dệt - May Việt Nam,</w:t>
      </w:r>
      <w:r>
        <w:rPr>
          <w:b/>
          <w:i w:val="0"/>
        </w:rPr>
        <w:t xml:space="preserve"> </w:t>
      </w:r>
    </w:p>
    <w:p>
      <w:r>
        <w:rPr>
          <w:b/>
          <w:i w:val="0"/>
        </w:rPr>
        <w:t>NGHỊ ĐỊNH:</w:t>
      </w:r>
    </w:p>
    <w:p>
      <w:r>
        <w:rPr>
          <w:b/>
          <w:i w:val="0"/>
        </w:rPr>
        <w:t xml:space="preserve">Điều 1. </w:t>
      </w:r>
      <w:r>
        <w:rPr>
          <w:b w:val="0"/>
          <w:i w:val="0"/>
        </w:rPr>
        <w:t>Phê chuẩn Điều lệ tổ chức và hoạt động của Tổng công ty Dệt - May Việt Nam kèm theo Nghị định này.</w:t>
      </w:r>
    </w:p>
    <w:p>
      <w:r>
        <w:rPr>
          <w:b/>
          <w:i w:val="0"/>
        </w:rPr>
        <w:t xml:space="preserve">Điều 2. </w:t>
      </w:r>
      <w:r>
        <w:rPr>
          <w:b w:val="0"/>
          <w:i w:val="0"/>
        </w:rPr>
        <w:t>Bộ trưởng Bộ Tài chính, Bộ trưởng Bộ Công nghiệp nhẹ, Thống đốc Ngân hàng Nhà nước và các Bộ trưởng, Thủ trưởng cơ quan ngang Bộ, Thủ trưởng cơ quan thuộc Chính phủ có liên quan hướng dẫn thi hành Nghị định này.</w:t>
      </w:r>
    </w:p>
    <w:p>
      <w:r>
        <w:rPr>
          <w:b/>
          <w:i w:val="0"/>
        </w:rPr>
        <w:t xml:space="preserve">Điều 3. </w:t>
      </w:r>
      <w:r>
        <w:rPr>
          <w:b w:val="0"/>
          <w:i w:val="0"/>
        </w:rPr>
        <w:t>Nghị định này có hiệu lực từ ngày ký.</w:t>
      </w:r>
    </w:p>
    <w:p>
      <w:r>
        <w:rPr>
          <w:b w:val="0"/>
          <w:i w:val="0"/>
        </w:rPr>
        <w:t>Bộ trưởng các Bộ, Thủ trưởng cơ quan ngang Bộ, Thủ trưởng cơ quan thuộc Chính phủ, Chủ tịch Uỷ ban nhân dân tỉnh, thành phố trực thuộc Trung ương. Hội đồng quản trị và Tổng Giám đốc Tổng công ty Dệt - May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Võ Văn Kiệt</w:t>
            </w:r>
          </w:p>
        </w:tc>
      </w:tr>
    </w:tbl>
    <w:p>
      <w:r>
        <w:rPr>
          <w:b/>
          <w:i w:val="0"/>
        </w:rPr>
        <w:t>ĐIỀU LỆ VỀ TỔ CHỨC VÀ HOẠT ĐỘNG CỦA TỔNG CÔNG TY DỆT - MAY VIỆT NAM</w:t>
      </w:r>
    </w:p>
    <w:p>
      <w:r>
        <w:rPr>
          <w:b w:val="0"/>
          <w:i/>
        </w:rPr>
        <w:t>Kèm theo Nghị định số 55/CP ngày 6 tháng 9 năm 1995 của Chính phủ</w:t>
      </w:r>
    </w:p>
    <w:p>
      <w:r>
        <w:rPr>
          <w:b/>
          <w:i w:val="0"/>
        </w:rPr>
        <w:t>CHƯƠNG I</w:t>
      </w:r>
    </w:p>
    <w:p>
      <w:r>
        <w:rPr>
          <w:b/>
          <w:i w:val="0"/>
        </w:rPr>
        <w:t>NHỮNG QUY ĐỊNH CHUNG</w:t>
      </w:r>
    </w:p>
    <w:p>
      <w:r>
        <w:rPr>
          <w:b/>
          <w:i w:val="0"/>
        </w:rPr>
        <w:t>Điều 1:</w:t>
      </w:r>
    </w:p>
    <w:p>
      <w:r>
        <w:rPr>
          <w:b w:val="0"/>
          <w:i w:val="0"/>
        </w:rPr>
        <w:t>Tổng công ty Dệt - May Việt Nam (sau đây gọi tắt là Tổng công ty) là Tổg công ty Nhà nước, do Thủ tướng Chính phủ quyết định thành lập, gồm các thành viên là doanh nghiệp hạch toán độc lập, đơn vị hạch toán phụ thuộc và đơn vị sự nghiệp, có quan hệ gắn bó với nhau về lợi ích kinh tế, tài chính, công nghệ, thông tin, đào tạo, nghiên cứu, tiếp thị, hoạt động trong ngành dệt, may mặc,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thị trường.</w:t>
      </w:r>
    </w:p>
    <w:p>
      <w:r>
        <w:rPr>
          <w:b/>
          <w:i w:val="0"/>
        </w:rPr>
        <w:t>Điều 2:</w:t>
      </w:r>
    </w:p>
    <w:p>
      <w:r>
        <w:rPr>
          <w:b w:val="0"/>
          <w:i w:val="0"/>
        </w:rPr>
        <w:t>Tổng công ty thực hiện nhiệm vụ kinh doanh hàng dệt, may mặc từ đầu tư, sản xuất, cung ứng đến tiêu thụ sản phẩm; xuất, nhập khẩu nguyên liệu, phụ liệu, thiết bị, phụ tùng, sản phẩm dệt, may và các hàng hoá khác liên quan đến ngành dệt, may; liên doanh, liên kết với các tổ chức kinh tế trong và ngoài nước; nghiên cứu ứng dụng công nghệ và kỹ thuật tiên tiến; tổ chức đào tạo, bồi dưỡng cán bộ quản lý, công nhân kỹ thuật; tiến hành các hoạt động kinh doanh ngành nghề khác theo quy định của pháp luật và các nhiệm vụ khác do Nhà nước giao.</w:t>
      </w:r>
    </w:p>
    <w:p>
      <w:r>
        <w:rPr>
          <w:b/>
          <w:i w:val="0"/>
        </w:rPr>
        <w:t>Điều 3:</w:t>
      </w:r>
    </w:p>
    <w:p>
      <w:r>
        <w:rPr>
          <w:b w:val="0"/>
          <w:i w:val="0"/>
        </w:rPr>
        <w:t>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chịu trách nhiệm đối với các khoản nợ trong phạm vi số vốn do Tổng công ty quản lý.</w:t>
      </w:r>
    </w:p>
    <w:p>
      <w:r>
        <w:rPr>
          <w:b w:val="0"/>
          <w:i w:val="0"/>
        </w:rPr>
        <w:t>4. Con dấu tài khoản tại Kho bạc Nhà nước và các Ngân hàng trong nước, nước ngoài.</w:t>
      </w:r>
    </w:p>
    <w:p>
      <w:r>
        <w:rPr>
          <w:b w:val="0"/>
          <w:i w:val="0"/>
        </w:rPr>
        <w:t>5. Bảng cân đối tài sản, các quỹ tập trung theo quy định của Chính phủ và theo hướng dẫn của Bộ Tài chính.</w:t>
      </w:r>
    </w:p>
    <w:p>
      <w:r>
        <w:rPr>
          <w:b w:val="0"/>
          <w:i w:val="0"/>
        </w:rPr>
        <w:t>6. Tên giao dịch quốc tế là Viet Nam National Textile and garmant corporation, viết tắt là Vinatex.</w:t>
      </w:r>
    </w:p>
    <w:p>
      <w:r>
        <w:rPr>
          <w:b w:val="0"/>
          <w:i w:val="0"/>
        </w:rPr>
        <w:t>Trụ sở chính của Tổng công ty đặt tại thành phố Hà Nội.</w:t>
      </w:r>
    </w:p>
    <w:p>
      <w:r>
        <w:rPr>
          <w:b/>
          <w:i w:val="0"/>
        </w:rPr>
        <w:t>Điều 4:</w:t>
      </w:r>
    </w:p>
    <w:p>
      <w:r>
        <w:rPr>
          <w:b w:val="0"/>
          <w:i w:val="0"/>
        </w:rPr>
        <w:t>Tổng công ty được quản lý bởi Hội đồng quản trị và được điều hành bởi Tổng giám đốc.</w:t>
      </w:r>
    </w:p>
    <w:p>
      <w:r>
        <w:rPr>
          <w:b/>
          <w:i w:val="0"/>
        </w:rPr>
        <w:t>Điều 5:</w:t>
      </w:r>
    </w:p>
    <w:p>
      <w:r>
        <w:rPr>
          <w:b w:val="0"/>
          <w:i w:val="0"/>
        </w:rPr>
        <w:t>Tổng công ty chịu sự quản lý nhà nước của Bộ Công nghiệp nhẹ, các Bộ, cơ quan ngang Bộ, cơ quan thuộc Chính phủ, Uỷ ban nhân dân tỉnh và Thành phố thực thuộc Trung ương;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Điều 6:</w:t>
      </w:r>
    </w:p>
    <w:p>
      <w:r>
        <w:rPr>
          <w:b w:val="0"/>
          <w:i w:val="0"/>
        </w:rPr>
        <w:t>Tổ chức Đảng Cộng sản Việt Nam trong Tổng công ty hoạt động theo Hiến pháp, pháp luật của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 QUYỀN CỦA TỔNG CÔNG TY</w:t>
      </w:r>
    </w:p>
    <w:p>
      <w:r>
        <w:rPr>
          <w:b/>
          <w:i w:val="0"/>
        </w:rPr>
        <w:t>Điều 7:</w:t>
      </w:r>
    </w:p>
    <w:p>
      <w:r>
        <w:rPr>
          <w:b w:val="0"/>
          <w:i w:val="0"/>
        </w:rPr>
        <w:t>1. Tổng công ty có quyền quản lý, sử dụng vốn, đất đai và các nguồn lực khác đã được giao theo quy định của pháp luật để thực hiện các mục tiêu, nhiệm vụ do nhà nước giao.</w:t>
      </w:r>
    </w:p>
    <w:p>
      <w:r>
        <w:rPr>
          <w:b w:val="0"/>
          <w:i w:val="0"/>
        </w:rPr>
        <w:t>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Bộ Tài chính cho phép, trên nguyên tắc bảo toàn và phát triển vốn; đối với đất đai, tài nguyên (nếu có) thuộc quyền quản lý và sử dụng của Tổng công ty thì thực hiện theo pháp luật tương ứng.</w:t>
      </w:r>
    </w:p>
    <w:p>
      <w:r>
        <w:rPr>
          <w:b/>
          <w:i w:val="0"/>
        </w:rPr>
        <w:t>Điều 8:</w:t>
      </w:r>
    </w:p>
    <w:p>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 theo chiến lược phát triển của Tổng công ty; được quyền nhập khẩu thiết bị lẻ và thiết bị toàn bộ theo quy định của Chính phủ.</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theo quy định của pháp luật.</w:t>
      </w:r>
    </w:p>
    <w:p>
      <w:r>
        <w:rPr>
          <w:b w:val="0"/>
          <w:i w:val="0"/>
        </w:rPr>
        <w:t>5. Lựa chọn, khai thác và mở rộng thị trường trong và ngoài nước; hướng dẫn và phân công thị trường cho các đơn vị thành viên; được xuất khẩu, nhập khẩu theo quy định của Nhà nước.</w:t>
      </w:r>
    </w:p>
    <w:p>
      <w:r>
        <w:rPr>
          <w:b w:val="0"/>
          <w:i w:val="0"/>
        </w:rPr>
        <w:t>6. Hướng dẫn giá hoặc khung giá xuất, nhập khẩu vật tư, nguyên liệu, phụ liệu, thiết bị, phụ tùng, sản phẩm và dịch vụ trong Tổng công ty; quy định khung giá xuất, nhập khẩu một số vật tư, nguyên phụ liệu, thiết bị, phụ tùng, sản phẩm và dịch vụ quan trọng. Trường hợp các đơn vị thành viên phải áp dụng mức giá không nằm trong khung giá xuất, nhập khẩu do Tổng công ty quy định thì phải được sự đồng ý của Tổng Giám đốc.</w:t>
      </w:r>
    </w:p>
    <w:p>
      <w:r>
        <w:rPr>
          <w:b w:val="0"/>
          <w:i w:val="0"/>
        </w:rPr>
        <w:t>7. Xây dựng và áp dụng các định mức lao động, vật tư chủ yếu,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
        <w:rPr>
          <w:b w:val="0"/>
          <w:i w:val="0"/>
        </w:rPr>
        <w:t>9. Được mời và tiếp đối tác kinh doanh nước ngoài của Tổng công ty ở Việt Nam; quyết định cử đại diện của Tổng công ty ra nước ngoài công tác, học tập, tham quan khảo sát; đối với Chủ tịch Hội đồng quản trị và Tổng giám đốc phải được Thủ tướng Chính phủ cho phép. Các thành viên khác của Hội đồng quản trị quyết định. Các chức danh khác trong Tổng công ty ra nước ngoài do Tổng giám đốc quyết định.</w:t>
      </w:r>
    </w:p>
    <w:p>
      <w:r>
        <w:rPr>
          <w:b/>
          <w:i w:val="0"/>
        </w:rPr>
        <w:t>Điều 9:</w:t>
      </w:r>
    </w:p>
    <w:p>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quy định của Bộ Tài chính.</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ứng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10:</w:t>
      </w:r>
    </w:p>
    <w:p>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II. NGHĨA VỤ CỦA TỔNG CÔNG TY</w:t>
      </w:r>
    </w:p>
    <w:p>
      <w:r>
        <w:rPr>
          <w:b/>
          <w:i w:val="0"/>
        </w:rPr>
        <w:t>Điều 11:</w:t>
      </w:r>
    </w:p>
    <w:p>
      <w:r>
        <w:rPr>
          <w:b w:val="0"/>
          <w:i w:val="0"/>
        </w:rPr>
        <w:t>1. Tổng công ty có nghĩa vụ nhận, sử dụng có hiệu quả, bảo toàn và phát triển vốn Nhà nước giao (bao gồm vốn đầu tư vào doanh nghiệp khác); nhận, sử dụng có hiệu quả tài nguyên, đất đai và các nguồn lực khác, để thực hiện mục tiêu kinh doanh và nhiệm vụ do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Điều 12:</w:t>
      </w:r>
    </w:p>
    <w:p>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của toàn Tổng công ty, phù hợp với nhiệm vụ Nhà nước giao và nhu cầu của thị trường.</w:t>
      </w:r>
    </w:p>
    <w:p>
      <w:r>
        <w:rPr>
          <w:b w:val="0"/>
          <w:i w:val="0"/>
        </w:rPr>
        <w:t>3. Ký kết và tổ chức thực hiện các hợp đồng kinh tế đã ký với các đối tác.</w:t>
      </w:r>
    </w:p>
    <w:p>
      <w:r>
        <w:rPr>
          <w:b w:val="0"/>
          <w:i w:val="0"/>
        </w:rPr>
        <w:t>4. Bảo đảm các cân đối lớn theo kế hoạch của Nhà nước về nguyên liệu cho ngành dệt.</w:t>
      </w:r>
    </w:p>
    <w:p>
      <w:r>
        <w:rPr>
          <w:b w:val="0"/>
          <w:i w:val="0"/>
        </w:rPr>
        <w:t>5. Đổi mới, hiện đại hoá công nghệ và phương thức quản lý; thu nhập từ chuyển nhượng tài sản phải được sử dụng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các cơ quan nhà nước có thẩm quyền quy định của pháp luật.</w:t>
      </w:r>
    </w:p>
    <w:p>
      <w:r>
        <w:rPr>
          <w:b/>
          <w:i w:val="0"/>
        </w:rPr>
        <w:t>Điều 13:</w:t>
      </w:r>
    </w:p>
    <w:p>
      <w:r>
        <w:rPr>
          <w:b w:val="0"/>
          <w:i w:val="0"/>
        </w:rPr>
        <w:t>1. Tổng 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
        <w:rPr>
          <w:b w:val="0"/>
          <w:i w:val="0"/>
        </w:rPr>
        <w:t>2. Tổng công ty công bố khai thác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tiếp tục hoàn chỉnh, các dịch vụ luân chuyển nội bộ giữa các đơn vị thành viên để phục vụ sản xuất theo kế hoạch của Tổng công ty không phải nộp thuế doanh thu, do Bộ Tài chính quy định cụ thể.</w:t>
      </w:r>
    </w:p>
    <w:p>
      <w:r>
        <w:rPr>
          <w:b/>
          <w:i w:val="0"/>
        </w:rPr>
        <w:t>CHƯƠNG III</w:t>
      </w:r>
    </w:p>
    <w:p>
      <w:r>
        <w:rPr>
          <w:b/>
          <w:i w:val="0"/>
        </w:rPr>
        <w:t>HỘI ĐỒNG QUẢN TRỊ, BAN KIỂM SOÁT</w:t>
      </w:r>
    </w:p>
    <w:p>
      <w:r>
        <w:rPr>
          <w:b/>
          <w:i w:val="0"/>
        </w:rPr>
        <w:t>Điều 14:</w:t>
      </w:r>
    </w:p>
    <w:p>
      <w:r>
        <w:rPr>
          <w:b w:val="0"/>
          <w:i w:val="0"/>
        </w:rPr>
        <w:t>1. Hội đồng quản trị thực hiện chức năng quản lý các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và các nguồn lực khác do Nhà nước giao cho Tổng công ty;</w:t>
      </w:r>
    </w:p>
    <w:p>
      <w:r>
        <w:rPr>
          <w:b w:val="0"/>
          <w:i w:val="0"/>
        </w:rPr>
        <w:t>b. Xem xét, phê duyệt phương án do Tổng giám đốc đề nghị về việc giao vốn và các nguồn lực khác cho các đơn vị thành viên và phương án điều hoà vốn, các nguồn lực khác giữa các đơn vị thành viên; kiểm tra, kiểm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
        <w:rPr>
          <w:b w:val="0"/>
          <w:i w:val="0"/>
        </w:rPr>
        <w:t>đ. Tổ chức thẩm định và trình cơ quan có thẩm quyền phê duyệt kế hoạch đầu tư, dự án đầu tư mới, dự án hợp tác đầu tư với nước ngoài bằng vốn do Tổng công ty quản lý;</w:t>
      </w:r>
    </w:p>
    <w:p>
      <w:r>
        <w:rPr>
          <w:b w:val="0"/>
          <w:i w:val="0"/>
        </w:rPr>
        <w:t>e. Trình Thủ tướng Chính phủ phê duyệt hoặc nếu được Thủ tướng Chính phủ uỷ quyền thì quyết định các dự án liên doanh với nước ngoài theo quy định của Chính phủ; quyết định các dự án liên doanh trong nước, các hợp đồng kinh tế khác có giá trị lớn. Trình Thủ tướng Chính phủ quyết định các dự án đầu tư nhóm A; quyết định dự án đầu tư nhóm C; được uỷ quyền quyết định một số trường hợp các dự án đầu tư nhóm B; uỷ quyền cho Tổng giám đốc Tổng công ty hoặc giám đốc đơn vị thành viên duyệt các dự án đầu tư nhỏ.</w:t>
      </w:r>
    </w:p>
    <w:p>
      <w:r>
        <w:rPr>
          <w:b w:val="0"/>
          <w:i w:val="0"/>
        </w:rPr>
        <w:t>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tiêu chuẩn kỹ thuật, các định mức kinh tế - kỹ thuật chủ yếu, kể cả đơn giá tiền lương, tiêu chuẩn sản phẩm, nhãn hiệu hàng hoá trong Tổng công ty theo đề nghị của Tổng giám đốc trên cơ sở quy định chung của ngành và quốc gia; ban hành danh mục và khung giá xuất, nhập khẩu vật tư, nguyên phụ liệu, thiết bị, phụ tùng, sản phẩm, dịch vụ quan trọng để áp dụng cho từng thời kỳ.</w:t>
      </w:r>
    </w:p>
    <w:p>
      <w:r>
        <w:rPr>
          <w:b w:val="0"/>
          <w:i w:val="0"/>
        </w:rP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quy định của pháp luật.</w:t>
      </w:r>
    </w:p>
    <w:p>
      <w:r>
        <w:rPr>
          <w:b w:val="0"/>
          <w:i w:val="0"/>
        </w:rPr>
        <w:t>i. Căn cứ Quy chế tài chính mẫu do Bộ Tài chính ban hành để xây dựng và trình Bộ Tài chính thông qua trước khi ký ban hành Quy chế tài chính của Tổng công ty.</w:t>
      </w:r>
    </w:p>
    <w:p>
      <w:r>
        <w:rPr>
          <w:b w:val="0"/>
          <w:i w:val="0"/>
        </w:rPr>
        <w:t>k. Đề nghị Bộ trưởng Bộ Công nghiệp nhẹ trình Thủ tướng Chính phủ bổ nhiệm, miễn nhiệm, khen thưởng, kỷ kuật Tổng giám đốc, theo quy trình do Thủ tướng Chính phủ quy định.</w:t>
      </w:r>
    </w:p>
    <w:p>
      <w:r>
        <w:rPr>
          <w:b w:val="0"/>
          <w:i w:val="0"/>
        </w:rPr>
        <w:t>Thông qua đề nghị của Tổng giám đốc, trình Bộ trưởng Bộ Công nghiệp nhẹ bổ nhiệm, miễn nhiễm, khen thưởng, kỷ luật phó Tổng giám đốc, kế toán trưởng Tổng công ty.</w:t>
      </w:r>
    </w:p>
    <w:p>
      <w:r>
        <w:rPr>
          <w:b w:val="0"/>
          <w:i w:val="0"/>
        </w:rPr>
        <w:t>Quyết định bổ nhiệm, miễn nhiệm, khen thưởng, kỷ luật giám đốc các đơn vị thành viên Tổng công ty theo đề nghị của Tổng giám đốc.</w:t>
      </w:r>
    </w:p>
    <w:p>
      <w:r>
        <w:rPr>
          <w:b w:val="0"/>
          <w:i w:val="0"/>
        </w:rPr>
        <w:t>Quyết định tổng biên chế bộ máy quản lý, điều hành Tổng công ty và điều chỉnh khi cần thiết, theo đề nghị của Tổng giám đốc.</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nguyên tắc quy định tại Khoản 4 Điều 37 của Điều lệ này;</w:t>
      </w:r>
    </w:p>
    <w:p>
      <w:r>
        <w:rPr>
          <w:b w:val="0"/>
          <w:i w:val="0"/>
        </w:rPr>
        <w:t>n. Thông qua báo cáo hoạt động hàng quý, 6 tháng và hàng năm của Tổng công ty, báo cáo tài chính tổng hợp (trong đó có bảng cân đối tài sản) hàng năm của Tổng công ty và của các đơn vị thành viên, do Tổng giám đốc trình, chỉ đạo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7 thành viên do Thủ tướng Chính phủ quyết định bổ nhiệm, miễn nhiệm. Tiêu chuẩn của thành viên Hội đồng quản trị được quy định tại Điều 32 Luật Doanh nghiệp Nhà nước.</w:t>
      </w:r>
    </w:p>
    <w:p>
      <w:r>
        <w:rPr>
          <w:b w:val="0"/>
          <w:i w:val="0"/>
        </w:rPr>
        <w:t>4. Hội đồng quản trị có một số thành viên chuyên trách, trong đó có chủ tịch, Phó chủ tịch Hội đồng quản trị, một thành viên kiêm Tổng giám đốc, một thành viên kiêm Trưởng ban Ban kiểm soát và ba thành viên khác chuyên trách hoặc kiêm nhiệm là các chuyên gia về ngành dệt, may, kinh tế, tài chính, quản trị kinh doanh hiểu biết pháp luật.</w:t>
      </w:r>
    </w:p>
    <w:p>
      <w:r>
        <w:rPr>
          <w:b w:val="0"/>
          <w:i w:val="0"/>
        </w:rPr>
        <w:t>5. Chủ tịch Hội đồng quản trị không kiêm Tổng giám đốc Tổng công ty.</w:t>
      </w:r>
    </w:p>
    <w:p>
      <w:r>
        <w:rPr>
          <w:b w:val="0"/>
          <w:i w:val="0"/>
        </w:rPr>
        <w:t>6. Nhiệm kỳ của thành viên Hội đồng quản trị là 5 năm. Thành viên của Hội đồng quản trị có thể được bổ nhiệm lại. Thành viên của Hội đồng quản trị bị miễn nhiệm và được thay thế trong những trường hợp sau:</w:t>
      </w:r>
    </w:p>
    <w:p>
      <w:r>
        <w:rPr>
          <w:b w:val="0"/>
          <w:i w:val="0"/>
        </w:rPr>
        <w:t>a. Vi phạm pháp luật, vi phạm Điều lệ của Tổng công ty;</w:t>
      </w:r>
    </w:p>
    <w:p>
      <w:r>
        <w:rPr>
          <w:b w:val="0"/>
          <w:i w:val="0"/>
        </w:rPr>
        <w:t>b. Không đủ khả năng đảm nhiệm công việc và theo đề nghị của ít nhất 2/3 số thành viên Hội đồng quản trị đương nhiệm;</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w:t>
      </w:r>
    </w:p>
    <w:p>
      <w:r>
        <w:rPr>
          <w:b w:val="0"/>
          <w:i w:val="0"/>
        </w:rPr>
        <w:t>b. Chủ tịch Hội đồng quản trị triệu tập và chủ trì các cuộc họp của Hội đồng; trường hợp vắng mặt vì lý do chính đáng, Chủ tịch uỷ nhiệm cho Phó Chủ tịch hoặc một thành viên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 lên Uỷ ban nhân dân cấp tỉnh dự họp; trường hợp có liên quan đến quyền lợi và nghĩa vụ của người lao động trong Tổng công ty thì phải mời đại diện Công đoàn ngành đến dự.</w:t>
      </w:r>
    </w:p>
    <w:p>
      <w:r>
        <w:rPr>
          <w:b w:val="0"/>
          <w:i w:val="0"/>
        </w:rPr>
        <w:t>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với Thủ tướng Chính phủ.</w:t>
      </w:r>
    </w:p>
    <w:p>
      <w:r>
        <w:rPr>
          <w:b w:val="0"/>
          <w:i w:val="0"/>
        </w:rPr>
        <w:t>đ.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thầm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Tổng giám đốc bảo đảm các điều kiện và phương tiện cần thiết cho Hội đồng quản trị, Ban kiểm soát làm việc.</w:t>
      </w:r>
    </w:p>
    <w:p>
      <w:r>
        <w:rPr>
          <w:b/>
          <w:i w:val="0"/>
        </w:rPr>
        <w:t>Điều 15:</w:t>
      </w:r>
    </w:p>
    <w:p>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w:t>
      </w:r>
    </w:p>
    <w:p>
      <w:r>
        <w:rPr>
          <w:b w:val="0"/>
          <w:i w:val="0"/>
        </w:rPr>
        <w:t>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hạn chế đức tính lương thiện, chí công vô tư hoặc gây mâu thuẫn giữa lợi ích Tổng công ty và lợi ích cá nhân;</w:t>
      </w:r>
    </w:p>
    <w:p>
      <w:r>
        <w:rPr>
          <w:b w:val="0"/>
          <w:i w:val="0"/>
        </w:rPr>
        <w:t>b. Không được lợi dụng chức vụ để trục lợi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Tổng công ty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16:</w:t>
      </w:r>
    </w:p>
    <w:p>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7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luật của Nhà nước.</w:t>
      </w:r>
    </w:p>
    <w:p>
      <w:r>
        <w:rPr>
          <w:b/>
          <w:i w:val="0"/>
        </w:rPr>
        <w:t>Điều 17:</w:t>
      </w:r>
    </w:p>
    <w:p>
      <w:r>
        <w:rPr>
          <w:b w:val="0"/>
          <w:i w:val="0"/>
        </w:rPr>
        <w:t>Ban kiểm soát:</w:t>
      </w:r>
    </w:p>
    <w:p>
      <w:r>
        <w:rPr>
          <w:b w:val="0"/>
          <w:i w:val="0"/>
        </w:rPr>
        <w:t>1. Ban kiểm soát có 5 thành viên; trong đó có 1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Công nghiệp nhẹ giới thiệu và một thành viên do Tổng cục trưởng Tổng cục quản lý vốn và tài sản nhà nước tại doanh nghiệp giới thiệu.</w:t>
      </w:r>
    </w:p>
    <w:p>
      <w:r>
        <w:rPr>
          <w:b w:val="0"/>
          <w:i w:val="0"/>
        </w:rPr>
        <w:t>2. Thành viên Ban kiểm soát không được là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dệt, may với Tổng công ty.</w:t>
      </w:r>
    </w:p>
    <w:p>
      <w:r>
        <w:rPr>
          <w:b w:val="0"/>
          <w:i w:val="0"/>
        </w:rPr>
        <w:t>3. Thành viên Ban kiểm soát phải có đủ các tiêu chuẩn sau:</w:t>
      </w:r>
    </w:p>
    <w:p>
      <w:r>
        <w:rPr>
          <w:b w:val="0"/>
          <w:i w:val="0"/>
        </w:rPr>
        <w:t>a. Là chuyên gia về kế toán, kiểm toán, kinh tế, công nghệ dệt, may; hiểu biết pháp luật;</w:t>
      </w:r>
    </w:p>
    <w:p>
      <w:r>
        <w:rPr>
          <w:b w:val="0"/>
          <w:i w:val="0"/>
        </w:rPr>
        <w:t>b.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Điều 18:</w:t>
      </w:r>
    </w:p>
    <w:p>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Điều 19:</w:t>
      </w:r>
    </w:p>
    <w:p>
      <w:r>
        <w:rPr>
          <w:b w:val="0"/>
          <w:i w:val="0"/>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trước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Tổng công ty, các ban chuyên môn, nghiệp vụ có chức năng tham mưu, giúp việc Hội đồng quản trị và Tổng giám đốc trong quản lý, điều hành công việc.</w:t>
      </w:r>
    </w:p>
    <w:p>
      <w:r>
        <w:rPr>
          <w:b/>
          <w:i w:val="0"/>
        </w:rPr>
        <w:t>Điều 20:</w:t>
      </w:r>
    </w:p>
    <w:p>
      <w:r>
        <w:rPr>
          <w:b w:val="0"/>
          <w:i w:val="0"/>
        </w:rPr>
        <w:t>Tổng giám đốc có nhiệm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kinh doanh của Tổng công ty, dự án đầu tư mới và đầu tư chiều sâu, dự án hợp tác đầu tư với nước ngoài, phương án liên doanh,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
        <w:rPr>
          <w:b w:val="0"/>
          <w:i w:val="0"/>
        </w:rPr>
        <w:t>4. Điều hành các hoạt động kinh doanh của Tổng công ty; thực hiện nhiệm vụ cân đối theo kế hoạch của Nhà nước, về nguyên liệu cho ngành dệt; chịu trách nhiệm trước Hội đồng quản trị, trước Thủ tướng Chính phủ, trước pháp luật về kết quả kinh doanh của Tổng công ty.</w:t>
      </w:r>
    </w:p>
    <w:p>
      <w:r>
        <w:rPr>
          <w:b w:val="0"/>
          <w:i w:val="0"/>
        </w:rPr>
        <w:t>5. Xây dựng để trình Hội đồng quản trị phê duyệt các tiêu chuẩn kỹ thuật, các định mức kinh tế - kỹ thuật chủ yếu, tiêu chuẩn sản phẩm, đơn giá tiền lương, nhãn hiệu hàng hoá trên cơ sở quy định chung của ngành và Nhà nước; xây dựng để trình Hội đồng quản trị ban hành danh mục và khung giá xuất, nhập khẩu vật tư, nguyên phụ liệu, thiết bị, phụ tùng, sản phẩm, dịch vụ quan trọng. Tổ chức thực hiện và kiểm tra việc thực hiện khung giá, các định mức, tiêu chuẩn, đơn giá này trong Tổng công ty.</w:t>
      </w:r>
    </w:p>
    <w:p>
      <w:r>
        <w:rPr>
          <w:b w:val="0"/>
          <w:i w:val="0"/>
        </w:rPr>
        <w:t>6. Đề nghị Hội đồng quản trị trình Bộ trưởng Bộ Công nghiệp nhẹ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theo đề nghị của giám đốc đơn vị thành viên; quyết định bổ nhiệm, miễn nhiệm, khen thưởng, kỷ luật trưởng, phó ban, chánh, phó văn phòng của Tổng công ty.</w:t>
      </w:r>
    </w:p>
    <w:p>
      <w:r>
        <w:rPr>
          <w:b w:val="0"/>
          <w:i w:val="0"/>
        </w:rP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các đơn vị thành viên xây dựng; duyệt phương án thành lập, tổ chức lại, giải thể các đơn vị trực thuộc đơn vị thành viên do giám đốc các đơn vị thành viên trình.</w:t>
      </w:r>
    </w:p>
    <w:p>
      <w:r>
        <w:rPr>
          <w:b w:val="0"/>
          <w:i w:val="0"/>
        </w:rPr>
        <w:t>8. Xây dựng và trình Hội đồng quản trị phê duyệt các Quy chế lao động, Quy chế về tiền lương, khen thưởng, kỷ luật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w:t>
      </w:r>
    </w:p>
    <w:p>
      <w:r>
        <w:rPr>
          <w:b w:val="0"/>
          <w:i w:val="0"/>
        </w:rPr>
        <w:t>10. Thực hiện và kiểm tra các đơn vị thành viên thực hiện nghĩa vụ nộp thuế và các khoản nộp khác theo quy định của pháp luật.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Điều 21:</w:t>
      </w:r>
    </w:p>
    <w:p>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tình thần, vệ sinh môi trường, đào tạo và đào tạo lại người lao động của Tổng công ty.</w:t>
      </w:r>
    </w:p>
    <w:p>
      <w:r>
        <w:rPr>
          <w:b w:val="0"/>
          <w:i w:val="0"/>
        </w:rPr>
        <w:t>4. Giới thiệu người tham gia Hội đồng quản trị, Ban kiểm soát.</w:t>
      </w:r>
    </w:p>
    <w:p>
      <w:r>
        <w:rPr>
          <w:b/>
          <w:i w:val="0"/>
        </w:rPr>
        <w:t>Điều 22:</w:t>
      </w:r>
    </w:p>
    <w:p>
      <w:r>
        <w:rPr>
          <w:b w:val="0"/>
          <w:i w:val="0"/>
        </w:rPr>
        <w:t>Đại hội đại biểu công nhân viên chức được tổ chức và hoạt động theo hướng dẫn của Tổng liên đoàn lao động Việt Nam.</w:t>
      </w:r>
    </w:p>
    <w:p>
      <w:r>
        <w:rPr>
          <w:b/>
          <w:i w:val="0"/>
        </w:rPr>
        <w:t>CHƯƠNG VI</w:t>
      </w:r>
    </w:p>
    <w:p>
      <w:r>
        <w:rPr>
          <w:b/>
          <w:i w:val="0"/>
        </w:rPr>
        <w:t>ĐƠN VỊ THÀNH VIÊN TỔNG CÔNG TY</w:t>
      </w:r>
    </w:p>
    <w:p>
      <w:r>
        <w:rPr>
          <w:b/>
          <w:i w:val="0"/>
        </w:rPr>
        <w:t>Điều 23:</w:t>
      </w:r>
    </w:p>
    <w:p>
      <w:r>
        <w:rPr>
          <w:b w:val="0"/>
          <w:i w:val="0"/>
        </w:rPr>
        <w:t>1. Tổng công ty có các đơn vị thành viên là doanh nghiệp hạch toán độc lập, đơn vị hạch toán phụ thuộc và đơn vị sự nghiệp. Danh sách đơn vị thành viên tại thời điểm thành lập Tổng công ty được ghi thành phụ lục kèm theo Điều lệ này.</w:t>
      </w:r>
    </w:p>
    <w:p>
      <w:r>
        <w:rPr>
          <w:b w:val="0"/>
          <w:i w:val="0"/>
        </w:rPr>
        <w:t>2. Các đơn vị thành viên Tổng công ty có con dấu, được mở tài khoản tại kho bạc Nhà nước, tại các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Điều lệ và Quy chế của các đơn vị thành viên do Hội đồng quản trị phê chuẩn phù hợp với pháp luật và Điều lệ của Tổng công ty.</w:t>
      </w:r>
    </w:p>
    <w:p>
      <w:r>
        <w:rPr>
          <w:b/>
          <w:i w:val="0"/>
        </w:rPr>
        <w:t>Điều 24:</w:t>
      </w:r>
    </w:p>
    <w:p>
      <w:r>
        <w:rPr>
          <w:b w:val="0"/>
          <w:i w:val="0"/>
        </w:rPr>
        <w:t>Thành viên là doanh nghiệp Nhà nước hạch toán độc lập:</w:t>
      </w:r>
    </w:p>
    <w:p>
      <w:r>
        <w:rPr>
          <w:b w:val="0"/>
          <w:i w:val="0"/>
        </w:rPr>
        <w:t>1. Doanh nghiệp thành viên hạch toán độc lập của Tổng công ty có quyền tự chủ kinh doanh và tự chủ tài chính, chịu sự ràng buộc về quyền lợi và nghĩa vụ đối với Tổng công ty theo quy định tại Điều lệ này.</w:t>
      </w:r>
    </w:p>
    <w:p>
      <w:r>
        <w:rPr>
          <w:b w:val="0"/>
          <w:i w:val="0"/>
        </w:rPr>
        <w:t>2. Hội đồng quản trị, Tổng giám đốc Tổng công ty có các quyền đối với các đơn vị thành viên hạch toán độc lập như sau:</w:t>
      </w:r>
    </w:p>
    <w:p>
      <w:r>
        <w:rPr>
          <w:b w:val="0"/>
          <w:i w:val="0"/>
        </w:rPr>
        <w:t>a. Uỷ nhiệm cho Giám đốc doanh nghiệp thành viên quản lý, điều hành hoạt động của doanh nghiệp phù hợp với Điều lệ của doanh 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w:t>
      </w:r>
    </w:p>
    <w:p>
      <w:r>
        <w:rPr>
          <w:b w:val="0"/>
          <w:i w:val="0"/>
        </w:rPr>
        <w:t>c. Phê duyệt kế hoạch, kiểm tra thực hiện kế hoạch và quyết toán tài chính; quy định mức trích lập quỹ khen thưởng, phúc lợi ở doanh nghiệp theo quy định của Bộ Tài chính;</w:t>
      </w:r>
    </w:p>
    <w:p>
      <w:r>
        <w:rPr>
          <w:b w:val="0"/>
          <w:i w:val="0"/>
        </w:rPr>
        <w:t>d. Trích một phần quỹ khấu hao cơ bản và lợi nhuận sau thuế theo quy định của Bộ Tài chính để thành lập các quỹ tập trung của Tổng công ty dùng vào mục đích tái đầu tư, thực hiện các dự án đầu tư cho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có các doanh nghiệp thành viên nắm giữ;</w:t>
      </w:r>
    </w:p>
    <w:p>
      <w:r>
        <w:rPr>
          <w:b w:val="0"/>
          <w:i w:val="0"/>
        </w:rPr>
        <w:t>e. Điều hoà các nguồn tài chính, kể cả ngoại tệ, giữa các đơn vị thành viên nhằm sử dụng vốn có hiệu quả nhất trong Tổng công ty, trên nguyên tắc phải bảo đảm cho tổng tài sản của doanh nghiệp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25:</w:t>
      </w:r>
    </w:p>
    <w:p>
      <w:r>
        <w:rPr>
          <w:b w:val="0"/>
          <w:i w:val="0"/>
        </w:rPr>
        <w:t>Thành viên Tổng công ty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thị trường.</w:t>
      </w:r>
    </w:p>
    <w:p>
      <w:r>
        <w:rPr>
          <w:b w:val="0"/>
          <w:i w:val="0"/>
        </w:rPr>
        <w:t>3. Trong hoạt động tài chính và hạch toán kinh tế:</w:t>
      </w:r>
    </w:p>
    <w:p>
      <w:r>
        <w:rPr>
          <w:b w:val="0"/>
          <w:i w:val="0"/>
        </w:rPr>
        <w:t>a. Doanh nghiệp được nhận vốn là nguồn lực khác của Nhà nước do Tổng công ty giao lại cho doanh nghiệp. Doanh nghiệp có nhiệm vụ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Doanh nghiệp có nghĩa vụ trích nộp và sử dụng các quỹ tập trung của Tổng công ty quy định tại Quy chế tài chính Tổng công ty và theo các quyết định của Hội đồng quản trị;</w:t>
      </w:r>
    </w:p>
    <w:p>
      <w:r>
        <w:rPr>
          <w:b w:val="0"/>
          <w:i w:val="0"/>
        </w:rPr>
        <w:t>d. Doanh nghiệp chịu trách nhiệm nộp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trực thuộc của mình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quyết định bổ nhiệm, miễn nhiệm, khen thưởng, kỷ luật giám đốc các đơn vị trực thuộc và các chức danh tương đương trong bộ máy quản lý doanh nghiệp và các đơn vị trực thuộc doanh nghiệp theo sự phân cấp của Tổng công ty;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
        <w:rPr>
          <w:b/>
          <w:i w:val="0"/>
        </w:rPr>
        <w:t>Điều 26:</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Ngân hàng và các tổ chức tài chính trong nước và ngoài nước;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dệt, may.</w:t>
      </w:r>
    </w:p>
    <w:p>
      <w:r>
        <w:rPr>
          <w:b w:val="0"/>
          <w:i w:val="0"/>
        </w:rPr>
        <w:t>3. Công ty tài chính thực hiện việc huy động vốn cho các dự án đầu tư của Tổng công ty, thực hiện các dịch vụ khác theo quy định của Điều lệ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Điều 27:</w:t>
      </w:r>
    </w:p>
    <w:p>
      <w:r>
        <w:rPr>
          <w:b w:val="0"/>
          <w:i w:val="0"/>
        </w:rPr>
        <w:t>Thành viên là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w:t>
      </w:r>
    </w:p>
    <w:p>
      <w:r>
        <w:rPr>
          <w:b/>
          <w:i w:val="0"/>
        </w:rPr>
        <w:t>Điều 28:</w:t>
      </w:r>
    </w:p>
    <w:p>
      <w:r>
        <w:rPr>
          <w:b w:val="0"/>
          <w:i w:val="0"/>
        </w:rPr>
        <w:t>Các đơn vị sự nghiệp có quy chế tổ chức và hoạt động do Hội đồng quản trị phê chuẩn; thực hiện chế độ lấy thu bù chi, được hỗ trợ một phần kinh phí sự nghiệp, đào tạo từ ngân sách Nhà nước (nếu có),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CHƯƠNG VII</w:t>
      </w:r>
    </w:p>
    <w:p>
      <w:r>
        <w:rPr>
          <w:b/>
          <w:i w:val="0"/>
        </w:rPr>
        <w:t>QUẢN LÝ PHẦN VỐN GÓP CỦA TỔNG CÔNG TY VÀ CỦA CÁC</w:t>
      </w:r>
    </w:p>
    <w:p>
      <w:r>
        <w:rPr>
          <w:b/>
          <w:i w:val="0"/>
        </w:rPr>
        <w:t>DOANH NGHIỆP THÀNH VIÊN Ở CÁC DOANH NGHIỆP KHÁC</w:t>
      </w:r>
    </w:p>
    <w:p>
      <w:r>
        <w:rPr>
          <w:b/>
          <w:i w:val="0"/>
        </w:rPr>
        <w:t>MỤC I. QUẢN LÝ PHẦN VỐN GÓP CỦA TỔNG CÔNG TY Ở CÁC DOANH NGHIỆP KHÁC</w:t>
      </w:r>
    </w:p>
    <w:p>
      <w:r>
        <w:rPr>
          <w:b/>
          <w:i w:val="0"/>
        </w:rPr>
        <w:t>Điều 29:</w:t>
      </w:r>
    </w:p>
    <w:p>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quyết định theo phân cấp tại Tiết e, Khoản 2, Điều 14 của Điều lệ này.</w:t>
      </w:r>
    </w:p>
    <w:p>
      <w:r>
        <w:rPr>
          <w:b w:val="0"/>
          <w:i w:val="0"/>
        </w:rPr>
        <w:t>2. Theo đề nghị của Tổng giám đốc, cử, bãi miễn, khen thưởng, kỷ luật người trực tiếp quản lý phần vốn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
        <w:rPr>
          <w:b/>
          <w:i w:val="0"/>
        </w:rPr>
        <w:t>Điều 30:</w:t>
      </w:r>
    </w:p>
    <w:p>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của doanh nghiệp này.</w:t>
      </w:r>
    </w:p>
    <w:p>
      <w:r>
        <w:rPr>
          <w:b w:val="0"/>
          <w:i w:val="0"/>
        </w:rPr>
        <w:t>3. Thực hiện các chế độ báo cáo và chịu trách nhiệm trước Hội đồng quản trị Tổng công ty về hiệu quả sử dụng phần vốn của Tổng công ty góp vào doanh nghiệp này.</w:t>
      </w:r>
    </w:p>
    <w:p>
      <w:r>
        <w:rPr>
          <w:b/>
          <w:i w:val="0"/>
        </w:rPr>
        <w:t xml:space="preserve">MỤC II. QUẢN LÝ PHẦN VỐN GÓP CỦA DOANH NGHIỆP THÀNH VIÊN </w:t>
      </w:r>
    </w:p>
    <w:p>
      <w:r>
        <w:rPr>
          <w:b/>
          <w:i w:val="0"/>
        </w:rPr>
        <w:t>HẠCH TOÁN ĐỘC LẬP GÓP VÀO CÁC DOANH NGHIỆP KHÁC</w:t>
      </w:r>
    </w:p>
    <w:p>
      <w:r>
        <w:rPr>
          <w:b/>
          <w:i w:val="0"/>
        </w:rPr>
        <w:t>Điều 31:</w:t>
      </w:r>
    </w:p>
    <w:p>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đóng góp đó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Điều 32:</w:t>
      </w:r>
    </w:p>
    <w:p>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tham gia quản lý, điều hành.</w:t>
      </w:r>
    </w:p>
    <w:p>
      <w:r>
        <w:rPr>
          <w:b/>
          <w:i w:val="0"/>
        </w:rPr>
        <w:t>MỤC III. CÁC ĐƠN VỊ LIÊN DOANH</w:t>
      </w:r>
    </w:p>
    <w:p>
      <w:r>
        <w:rPr>
          <w:b/>
          <w:i w:val="0"/>
        </w:rPr>
        <w:t>Điều 33:</w:t>
      </w:r>
    </w:p>
    <w:p>
      <w:r>
        <w:rPr>
          <w:b w:val="0"/>
          <w:i w:val="0"/>
        </w:rPr>
        <w:t>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34:</w:t>
      </w:r>
    </w:p>
    <w:p>
      <w:r>
        <w:rPr>
          <w:b w:val="0"/>
          <w:i w:val="0"/>
        </w:rPr>
        <w:t>Tổng công ty thực hiện chế độ hạch toán tổng hợp, tự chủ tài chính trong kinh doanh phù hợp với Luật Doanh nghiệp nhà nước, các quy định khác của pháp luật và Điều lệ của Tổng công ty.</w:t>
      </w:r>
    </w:p>
    <w:p>
      <w:r>
        <w:rPr>
          <w:b/>
          <w:i w:val="0"/>
        </w:rPr>
        <w:t>Điều 35:</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Điều 36:</w:t>
      </w:r>
    </w:p>
    <w:p>
      <w:r>
        <w:rPr>
          <w:b w:val="0"/>
          <w:i w:val="0"/>
        </w:rPr>
        <w:t>1. Tổng công ty được thành lập và sử dụng các quỹ tập trung để bảo đảm cho quá trình phát triển của toàn Tổng công ty đạt hiệu quả cao.</w:t>
      </w:r>
    </w:p>
    <w:p>
      <w:r>
        <w:rPr>
          <w:b w:val="0"/>
          <w:i w:val="0"/>
        </w:rPr>
        <w:t>2. Các quỹ tập trung của Tổng công ty được thành lập theo quy định tại Điều lệ này,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lợi tức tái đầu tư của các đơn vị hạch toán phụ thuộc được tập trung tại Tổng công ty để đầu tư theo kế hoạch của Tổng công ty.</w:t>
      </w:r>
    </w:p>
    <w:p>
      <w:r>
        <w:rPr>
          <w:b w:val="0"/>
          <w:i w:val="0"/>
        </w:rPr>
        <w:t>Tổng công ty huy động vốn khấu hao cơ bản của các đơn vị thành viên hạch toán độc lập phải thực hiện nguyên tắc vay, trả, với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theo quy định trong Quy chế tài chính của Tổng công ty.</w:t>
      </w:r>
    </w:p>
    <w:p>
      <w:r>
        <w:rPr>
          <w:b/>
          <w:i w:val="0"/>
        </w:rPr>
        <w:t>Điều 37:</w:t>
      </w:r>
    </w:p>
    <w:p>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sản của Tổng công ty và các cam kết tài chính khác.</w:t>
      </w:r>
    </w:p>
    <w:p>
      <w:r>
        <w:rPr>
          <w:b w:val="0"/>
          <w:i w:val="0"/>
        </w:rPr>
        <w:t>3. Thực hiện kiểm tra, giám sát các hoạt động tài chính trong toàn Tổng công ty.</w:t>
      </w:r>
    </w:p>
    <w:p>
      <w:r>
        <w:rPr>
          <w:b w:val="0"/>
          <w:i w:val="0"/>
        </w:rPr>
        <w:t>4. Mọi quan hệ tín dụng (vay, cho vay và mua, bán hàng chậm trả, bảo lãnh) giữa Tổng công ty với đối tác bên ngoài Tổng công ty phải tuân theo sự phân cấp về hạn mức đối với một lần vay theo quy định của Bộ Tài chính.</w:t>
      </w:r>
    </w:p>
    <w:p>
      <w:r>
        <w:rPr>
          <w:b w:val="0"/>
          <w:i w:val="0"/>
        </w:rPr>
        <w:t>5. Tổng công ty có trách nhiệm xây dựng,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và mối quan hệ tài chính giữa Tổng công ty với các đơn vị thành viên phù hợp với Điều lệ này và Quy chế tài chính của Tổng công ty.</w:t>
      </w:r>
    </w:p>
    <w:p>
      <w:r>
        <w:rPr>
          <w:b w:val="0"/>
          <w:i w:val="0"/>
        </w:rPr>
        <w:t>9. Trách nhiệm vật chất của Tổng công ty trong các mối quan hệ kinh doanh và trong quan hệ dân sự được giới hạn trong phạm vi tổng số vốn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 xml:space="preserve">MỐI QUAN HỆ GIỮA TỔNG CÔNG TY </w:t>
      </w:r>
    </w:p>
    <w:p>
      <w:r>
        <w:rPr>
          <w:b/>
          <w:i w:val="0"/>
        </w:rPr>
        <w:t>VỚI CÁC CƠ QUAN NHÀ NƯỚC VÀ CHÍNH QUYỀN ĐỊA PHƯƠNG</w:t>
      </w:r>
    </w:p>
    <w:p>
      <w:r>
        <w:rPr>
          <w:b/>
          <w:i w:val="0"/>
        </w:rPr>
        <w:t>Điều 38:</w:t>
      </w:r>
    </w:p>
    <w:p>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các quy định về thành lập, tách, nhập, giải thế; các chính sách về tổ chức,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39:</w:t>
      </w:r>
    </w:p>
    <w:p>
      <w:r>
        <w:rPr>
          <w:b w:val="0"/>
          <w:i w:val="0"/>
        </w:rPr>
        <w:t>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Ban hành Quy chế tài chính mẫu áp dụng cho Tổng công ty và thông qua Quy chế tài chính của Tổng công ty trước khi Hội đồng quản trị Tổng công ty ký ban hành.</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Điều 40:</w:t>
      </w:r>
    </w:p>
    <w:p>
      <w:r>
        <w:rPr>
          <w:b w:val="0"/>
          <w:i w:val="0"/>
        </w:rPr>
        <w:t>Đối với Bộ Công nghiệp nhẹ:</w:t>
      </w:r>
    </w:p>
    <w:p>
      <w:r>
        <w:rPr>
          <w:b w:val="0"/>
          <w:i w:val="0"/>
        </w:rPr>
        <w:t>1. Với chức năng quản lý Nhà nước về ngành kinh tế - kỹ thuật, Bộ Công nghiệp nhẹ chi phối Tổng công ty về:</w:t>
      </w:r>
    </w:p>
    <w:p>
      <w:r>
        <w:rPr>
          <w:b w:val="0"/>
          <w:i w:val="0"/>
        </w:rPr>
        <w:t>a. Ban hành các tiêu chuẩn sản phẩm; tiêu chuẩn công nghệ, kể cả tiêu chuẩn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của Bộ Công nghiệp nhẹ và được kiến nghị với Bộ về các nội dung có liên quan nói trên.</w:t>
      </w:r>
    </w:p>
    <w:p>
      <w:r>
        <w:rPr>
          <w:b w:val="0"/>
          <w:i w:val="0"/>
        </w:rPr>
        <w:t>2. Với nhiệm vụ được Nhà nước giao thực hiện một số chức năng của chủ sở hữu, Bộ Công nghiệp nhẹ chi phối Tổng công ty về:</w:t>
      </w:r>
    </w:p>
    <w:p>
      <w:r>
        <w:rPr>
          <w:b w:val="0"/>
          <w:i w:val="0"/>
        </w:rPr>
        <w:t>a. Chủ trì, phối hợp với Ban Tổ chức - Cán bộ Chính phủ chuẩn bị để trình Thủ tướng Chính phủ bổ nhiệm, miễn nhiệm, khen thưởng, kỷ luật thành viên hội đồng Hội đồng quản trị, Tổng giám đốc Tổng công ty.</w:t>
      </w:r>
    </w:p>
    <w:p>
      <w:r>
        <w:rPr>
          <w:b w:val="0"/>
          <w:i w:val="0"/>
        </w:rPr>
        <w:t>b. Bổ nhiệm, miễn nhiệm, khen thưởng, kỷ luật phó Tổng giám đốc, kế toán trưởng Tổng công ty theo đề nghị của Hội đồng quản trị; giới thiệu đại diện của Bộ tham gia Ban kiểm soát Tổng công ty;</w:t>
      </w:r>
    </w:p>
    <w:p>
      <w:r>
        <w:rPr>
          <w:b w:val="0"/>
          <w:i w:val="0"/>
        </w:rPr>
        <w:t>c. Tham gia giao vốn và các nguồn lực khác cho Tổng công ty, kiểm tra hoạt động của Tổng công ty; Tổng công ty có trách nhiệm báo cáo theo quy định của Nhà nước, và các báo cáo khác theo yêu cầu của Bộ Công nghiệp nhẹ.</w:t>
      </w:r>
    </w:p>
    <w:p>
      <w:r>
        <w:rPr>
          <w:b w:val="0"/>
          <w:i w:val="0"/>
        </w:rPr>
        <w:t>d. Chỉ đạo Tổng công ty trong việc bảo đảm cân đối nhu cầu thiết yếu theo kế hoạch của Nhà nước;</w:t>
      </w:r>
    </w:p>
    <w:p>
      <w:r>
        <w:rPr>
          <w:b w:val="0"/>
          <w:i w:val="0"/>
        </w:rPr>
        <w:t>đ. Tổng công ty còn bị chi phối, kiểm tra, giám sát của Bộ Công nghiệp nhẹ trong phạm vi các chức năng khác của Bộ theo quy định của pháp luật.</w:t>
      </w:r>
    </w:p>
    <w:p>
      <w:r>
        <w:rPr>
          <w:b/>
          <w:i w:val="0"/>
        </w:rPr>
        <w:t>Điều 41:</w:t>
      </w:r>
    </w:p>
    <w:p>
      <w:r>
        <w:rPr>
          <w:b w:val="0"/>
          <w:i w:val="0"/>
        </w:rPr>
        <w:t>Các Bộ khác, các cơ quan ngang Bộ khác, cơ quan khác thuộc Chính phủ, với tư cách là cơ quan quản lý Nhà nước, chi phối Tổng công ty về việc:</w:t>
      </w:r>
    </w:p>
    <w:p>
      <w:r>
        <w:rPr>
          <w:b w:val="0"/>
          <w:i w:val="0"/>
        </w:rPr>
        <w:t>1. Thực hiện các định mức kinh tế - kỹ thuật, tiêu chuẩn, chất lượng sản phẩm phù hợp với tiêu chuẩn ngành,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vùng kinh tế.</w:t>
      </w:r>
    </w:p>
    <w:p>
      <w:r>
        <w:rPr>
          <w:b w:val="0"/>
          <w:i w:val="0"/>
        </w:rPr>
        <w:t>4. Thực hiện các quy định về quan hệ đối ngoại và xuất, nhập khẩu.</w:t>
      </w:r>
    </w:p>
    <w:p>
      <w:r>
        <w:rPr>
          <w:b w:val="0"/>
          <w:i w:val="0"/>
        </w:rPr>
        <w:t>5. Bảo đảm thực hiện các quyền lợi, nghĩa vụ đối với người lao động theo quy định của pháp luật.</w:t>
      </w:r>
    </w:p>
    <w:p>
      <w:r>
        <w:rPr>
          <w:b w:val="0"/>
          <w:i w:val="0"/>
        </w:rPr>
        <w:t>6. Tổng công ty phải chịu sự kiểm tra, giám sát của các cơ quan này về những lĩnh vực thuộc chức năng đã được pháp luật quy định cho các cơ quan đó.</w:t>
      </w:r>
    </w:p>
    <w:p>
      <w:r>
        <w:rPr>
          <w:b/>
          <w:i w:val="0"/>
        </w:rPr>
        <w:t>Điều 42:</w:t>
      </w:r>
    </w:p>
    <w:p>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p>
    <w:p>
      <w:r>
        <w:rPr>
          <w:b/>
          <w:i w:val="0"/>
        </w:rPr>
        <w:t>CHƯƠNG X</w:t>
      </w:r>
    </w:p>
    <w:p>
      <w:r>
        <w:rPr>
          <w:b/>
          <w:i w:val="0"/>
        </w:rPr>
        <w:t>TỔ CHỨC LẠI, GIẢI THỂ, PHÁ SẢN</w:t>
      </w:r>
    </w:p>
    <w:p>
      <w:r>
        <w:rPr>
          <w:b/>
          <w:i w:val="0"/>
        </w:rPr>
        <w:t>Điều 43:</w:t>
      </w:r>
    </w:p>
    <w:p>
      <w:r>
        <w:rPr>
          <w:b w:val="0"/>
          <w:i w:val="0"/>
        </w:rPr>
        <w:t>Việc tổ chức lại Tổng công ty do Hội đồng quản trị đề nghị Thủ tướng Chính phủ xem xét quyết định.</w:t>
      </w:r>
    </w:p>
    <w:p>
      <w:r>
        <w:rPr>
          <w:b/>
          <w:i w:val="0"/>
        </w:rPr>
        <w:t>Điều 44:</w:t>
      </w:r>
    </w:p>
    <w:p>
      <w:r>
        <w:rPr>
          <w:b w:val="0"/>
          <w:i w:val="0"/>
        </w:rPr>
        <w:t>Tổng công ty bị giải thể trong trường hợp Thủ tướng Chính phủ thấy không cần thiết duy trì Tổng công ty. Khi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 xml:space="preserve">Điều 45: </w:t>
      </w:r>
    </w:p>
    <w:p>
      <w:r>
        <w:rPr>
          <w:b w:val="0"/>
          <w:i w:val="0"/>
        </w:rPr>
        <w:t>Việc tổ chức lại, tách, nhập, giải thể và thành lập mới các đơn vị thành viên Tổng công ty do Hội đồng quản trị đề nghị Thủ tướng Chính phủ xem xét, quyết định.</w:t>
      </w:r>
    </w:p>
    <w:p>
      <w:r>
        <w:rPr>
          <w:b/>
          <w:i w:val="0"/>
        </w:rPr>
        <w:t>Điều 46:</w:t>
      </w:r>
    </w:p>
    <w:p>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Điều 47:</w:t>
      </w:r>
    </w:p>
    <w:p>
      <w:r>
        <w:rPr>
          <w:b w:val="0"/>
          <w:i w:val="0"/>
        </w:rPr>
        <w:t>Điều lệ này áp dụng cho Tổng công ty Dệt - May Việt Nam. Tất cả các cá nhân, đơn vị thành viên trong Tổng công ty Dệt - May Việt Nam chịu trách nhiệm thi hành Điều lệ này.</w:t>
      </w:r>
    </w:p>
    <w:p>
      <w:r>
        <w:rPr>
          <w:b w:val="0"/>
          <w:i w:val="0"/>
        </w:rPr>
        <w:t>Điều lệ này có hiệu lực thi hành từ ngày ký Nghị định phê chuẩn.</w:t>
      </w:r>
    </w:p>
    <w:p>
      <w:r>
        <w:rPr>
          <w:b/>
          <w:i w:val="0"/>
        </w:rPr>
        <w:t>Điều 48:</w:t>
      </w:r>
    </w:p>
    <w:p>
      <w:r>
        <w:rPr>
          <w:b w:val="0"/>
          <w:i w:val="0"/>
        </w:rPr>
        <w:t>1. Các đơn vị thành viên trong Tổng công ty căn cứ vào Luật Doanh nghiệp nhà nước, Điều lệ này của Tổng công ty xây dựng Điều lệ hoặc Quy chế tổ chức và hoạt động của đơn vị mình để Tổng giám đốc trình Hội đồng quản trị Tổng công ty phê chuẩn. Điều lệ, Quy chế tổ chức và hoạt động của các đơn vị thành viên không được trái với Điều lệ này.</w:t>
      </w:r>
    </w:p>
    <w:p>
      <w:r>
        <w:rPr>
          <w:b w:val="0"/>
          <w:i w:val="0"/>
        </w:rPr>
        <w:t>2. Trường hợp cần bổ sung, sửa đổi Điều lệ Tổng công ty, Hội đồng quản trị trình Thủ tướng Chính phủ quyết định. Các đơn vị thành viên khi sửa đổi, bổ sung Điều lệ, Quy chế tổ chức và hoạt động của mình, phải do Tổng giám đốc trình Hội đồng quản trị Tổng công ty quyết định.</w:t>
      </w:r>
    </w:p>
    <w:p>
      <w:r>
        <w:rPr>
          <w:b/>
          <w:i w:val="0"/>
        </w:rPr>
        <w:t>Điều 49:</w:t>
      </w:r>
    </w:p>
    <w:p>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của Tổng công ty, nếu được Chính phủ cho phép thì thực hiện theo Điều lệ của Tổng công ty./.</w:t>
      </w:r>
    </w:p>
    <w:p>
      <w:r>
        <w:rPr>
          <w:b/>
          <w:i w:val="0"/>
        </w:rPr>
        <w:t>PHỤ LỤC</w:t>
      </w:r>
    </w:p>
    <w:p>
      <w:r>
        <w:rPr>
          <w:b w:val="0"/>
          <w:i/>
        </w:rPr>
        <w:t>Kèm theo Điều lệ tổ chức và hoạt động của Tổng công ty Dệt - May Việt Nam</w:t>
      </w:r>
    </w:p>
    <w:p>
      <w:r>
        <w:rPr>
          <w:b w:val="0"/>
          <w:i w:val="0"/>
        </w:rPr>
        <w:t>A. DANH SÁCH CÁC ĐƠN VỊ THÀNH VIÊN CỦA</w:t>
      </w:r>
    </w:p>
    <w:p>
      <w:r>
        <w:rPr>
          <w:b w:val="0"/>
          <w:i w:val="0"/>
        </w:rPr>
        <w:t>TỔNG CÔNG TY DỆT - MAY VIỆT NAM</w:t>
      </w:r>
    </w:p>
    <w:p>
      <w:r>
        <w:rPr>
          <w:b w:val="0"/>
          <w:i/>
        </w:rPr>
        <w:t>(tại thời điểm thành lập Tổng công ty)</w:t>
      </w:r>
    </w:p>
    <w:p>
      <w:r>
        <w:rPr>
          <w:b w:val="0"/>
          <w:i w:val="0"/>
        </w:rPr>
        <w:t>I. Các đơn vị hạch toán độc lập</w:t>
      </w:r>
    </w:p>
    <w:p>
      <w:r>
        <w:rPr>
          <w:b w:val="0"/>
          <w:i w:val="0"/>
        </w:rPr>
        <w:t>1. Công ty dệt Vĩnh Phú, 23. Công ty dệt Phước Long,</w:t>
      </w:r>
    </w:p>
    <w:p>
      <w:r>
        <w:rPr>
          <w:b w:val="0"/>
          <w:i w:val="0"/>
        </w:rPr>
        <w:t>2. Công ty dệt 8-3, 24. Công ty len Vĩnh Thịnh,</w:t>
      </w:r>
    </w:p>
    <w:p>
      <w:r>
        <w:rPr>
          <w:b w:val="0"/>
          <w:i w:val="0"/>
        </w:rPr>
        <w:t>3. Công ty dệt Hà Nội, 25. Công ty dệt chăn, len Bình Lợi</w:t>
      </w:r>
    </w:p>
    <w:p>
      <w:r>
        <w:rPr>
          <w:b w:val="0"/>
          <w:i w:val="0"/>
        </w:rPr>
        <w:t>4. Công ty dệt vải công nghiệp HN 26. Công ty dệt Đông Nam,</w:t>
      </w:r>
    </w:p>
    <w:p>
      <w:r>
        <w:rPr>
          <w:b w:val="0"/>
          <w:i w:val="0"/>
        </w:rPr>
        <w:t>5. Công ty len Hải Phòng, 27. Công ty dệt kim Đông Phương,</w:t>
      </w:r>
    </w:p>
    <w:p>
      <w:r>
        <w:rPr>
          <w:b w:val="0"/>
          <w:i w:val="0"/>
        </w:rPr>
        <w:t>6. Công ty may Thăng Long, 28. Công ty dệt Đông á,</w:t>
      </w:r>
    </w:p>
    <w:p>
      <w:r>
        <w:rPr>
          <w:b w:val="0"/>
          <w:i w:val="0"/>
        </w:rPr>
        <w:t>7. Công ty may Hưng Yên, 29. Công ty may Bình Minh,</w:t>
      </w:r>
    </w:p>
    <w:p>
      <w:r>
        <w:rPr>
          <w:b w:val="0"/>
          <w:i w:val="0"/>
        </w:rPr>
        <w:t>8. Công ty may 10, 30. Công ty may Độc Lập,</w:t>
      </w:r>
    </w:p>
    <w:p>
      <w:r>
        <w:rPr>
          <w:b w:val="0"/>
          <w:i w:val="0"/>
        </w:rPr>
        <w:t>9. Công ty may Đáp Cầu, 31. Công ty may Nhà Bè,</w:t>
      </w:r>
    </w:p>
    <w:p>
      <w:r>
        <w:rPr>
          <w:b w:val="0"/>
          <w:i w:val="0"/>
        </w:rPr>
        <w:t>10. Công ty may Đức Giang, 32. Công ty may Hoà Bình</w:t>
      </w:r>
    </w:p>
    <w:p>
      <w:r>
        <w:rPr>
          <w:b w:val="0"/>
          <w:i w:val="0"/>
        </w:rPr>
        <w:t>11. Công ty len nhuộm Hà Đông, 33. Công ty may Hữu Nghị,</w:t>
      </w:r>
    </w:p>
    <w:p>
      <w:r>
        <w:rPr>
          <w:b w:val="0"/>
          <w:i w:val="0"/>
        </w:rPr>
        <w:t>12. Công ty dệt kim Đông Xuân, 34. Công ty may Đồng Nai,</w:t>
      </w:r>
    </w:p>
    <w:p>
      <w:r>
        <w:rPr>
          <w:b w:val="0"/>
          <w:i w:val="0"/>
        </w:rPr>
        <w:t>13. Công ty may Chiến Thắng 35. Công ty may Phương Đông,</w:t>
      </w:r>
    </w:p>
    <w:p>
      <w:r>
        <w:rPr>
          <w:b w:val="0"/>
          <w:i w:val="0"/>
        </w:rPr>
        <w:t>14. Công ty dệt Nam Định 36. Công ty dệt Phong Phú,</w:t>
      </w:r>
    </w:p>
    <w:p>
      <w:r>
        <w:rPr>
          <w:b w:val="0"/>
          <w:i w:val="0"/>
        </w:rPr>
        <w:t>15. Công ty dệt lụa Nam Định, 37. Công ty dệt Thành Công,</w:t>
      </w:r>
    </w:p>
    <w:p>
      <w:r>
        <w:rPr>
          <w:b w:val="0"/>
          <w:i w:val="0"/>
        </w:rPr>
        <w:t>16. Công ty may Nam Định, 38. Công ty dệt-may Sài Gòn,</w:t>
      </w:r>
    </w:p>
    <w:p>
      <w:r>
        <w:rPr>
          <w:b w:val="0"/>
          <w:i w:val="0"/>
        </w:rPr>
        <w:t>17. Công ty dệt Huế, 39. Công ty đay Trà Lý,</w:t>
      </w:r>
    </w:p>
    <w:p>
      <w:r>
        <w:rPr>
          <w:b w:val="0"/>
          <w:i w:val="0"/>
        </w:rPr>
        <w:t>18. Công ty dệt Hoà Thọ, 40. Nhà máy cơ khí dệt số I Nam Định</w:t>
      </w:r>
    </w:p>
    <w:p>
      <w:r>
        <w:rPr>
          <w:b w:val="0"/>
          <w:i w:val="0"/>
        </w:rPr>
        <w:t>19. Công ty dệt Nha Trang, 41. Công ty cơ khí may Gia Lâm,</w:t>
      </w:r>
    </w:p>
    <w:p>
      <w:r>
        <w:rPr>
          <w:b w:val="0"/>
          <w:i w:val="0"/>
        </w:rPr>
        <w:t>20. Công ty may Việt Tiến, 42. Nhà máy cơ khí dệt 1-5 (HưngYên)</w:t>
      </w:r>
    </w:p>
    <w:p>
      <w:r>
        <w:rPr>
          <w:b w:val="0"/>
          <w:i w:val="0"/>
        </w:rPr>
        <w:t>21. Công ty dệt Việt Thắng 43. Nhà máy cơ khí dệt II TP. HCM</w:t>
      </w:r>
    </w:p>
    <w:p>
      <w:r>
        <w:rPr>
          <w:b w:val="0"/>
          <w:i w:val="0"/>
        </w:rPr>
        <w:t>22. Công ty dệt Thắng Lợi, 44. Công ty tài chính.</w:t>
      </w:r>
    </w:p>
    <w:p>
      <w:r>
        <w:rPr>
          <w:b w:val="0"/>
          <w:i w:val="0"/>
        </w:rPr>
        <w:t>II. Các đơn vị hạch toán phục thuộc</w:t>
      </w:r>
    </w:p>
    <w:p>
      <w:r>
        <w:rPr>
          <w:b w:val="0"/>
          <w:i w:val="0"/>
        </w:rPr>
        <w:t>1. Công ty dịch vụ, thương mại số I (phía Bắc)</w:t>
      </w:r>
    </w:p>
    <w:p>
      <w:r>
        <w:rPr>
          <w:b w:val="0"/>
          <w:i w:val="0"/>
        </w:rPr>
        <w:t>2. Công ty dịch vụ, thương mại số II (phía Nam)</w:t>
      </w:r>
    </w:p>
    <w:p>
      <w:r>
        <w:rPr>
          <w:b w:val="0"/>
          <w:i w:val="0"/>
        </w:rPr>
        <w:t>3. Chi nhánh Tổng công ty tại thành phố Hải Phòng</w:t>
      </w:r>
    </w:p>
    <w:p>
      <w:r>
        <w:rPr>
          <w:b w:val="0"/>
          <w:i w:val="0"/>
        </w:rPr>
        <w:t>4. Chi nhánh Tổng công ty tại thành phố Đà Nẵng.</w:t>
      </w:r>
    </w:p>
    <w:p>
      <w:r>
        <w:rPr>
          <w:b w:val="0"/>
          <w:i w:val="0"/>
        </w:rPr>
        <w:t>III. Các đơn vị sự nghiệp</w:t>
      </w:r>
    </w:p>
    <w:p>
      <w:r>
        <w:rPr>
          <w:b w:val="0"/>
          <w:i w:val="0"/>
        </w:rPr>
        <w:t>1. Viện Kinh tế - kỹ thuật dệt, may</w:t>
      </w:r>
    </w:p>
    <w:p>
      <w:r>
        <w:rPr>
          <w:b w:val="0"/>
          <w:i w:val="0"/>
        </w:rPr>
        <w:t>2. Viện mẫu thời trang</w:t>
      </w:r>
    </w:p>
    <w:p>
      <w:r>
        <w:rPr>
          <w:b w:val="0"/>
          <w:i w:val="0"/>
        </w:rPr>
        <w:t>3. Trường kinh tế - kỹ thuật may Thủ Đức</w:t>
      </w:r>
    </w:p>
    <w:p>
      <w:r>
        <w:rPr>
          <w:b w:val="0"/>
          <w:i w:val="0"/>
        </w:rPr>
        <w:t>4. Trường kinh tế - kỹ thuật may Gia Lâm</w:t>
      </w:r>
    </w:p>
    <w:p>
      <w:r>
        <w:rPr>
          <w:b w:val="0"/>
          <w:i w:val="0"/>
        </w:rPr>
        <w:t>5. Trường kinh tế - kỹ thuật dệt Nam Định.</w:t>
      </w:r>
    </w:p>
    <w:p>
      <w:r>
        <w:rPr>
          <w:b w:val="0"/>
          <w:i w:val="0"/>
        </w:rPr>
        <w:t>B. CÁC ĐƠN VỊ LIÊN DOANH CÓ VỐN GÓP CỦA TỔNG CÔNG TY:</w:t>
      </w:r>
    </w:p>
    <w:p>
      <w:r>
        <w:rPr>
          <w:b w:val="0"/>
          <w:i w:val="0"/>
        </w:rPr>
        <w:t>1. Trung tâm thương mại liên doanh Việt - Xô (sosvietimepex)</w:t>
      </w:r>
    </w:p>
    <w:p>
      <w:r>
        <w:rPr>
          <w:b w:val="0"/>
          <w:i w:val="0"/>
        </w:rPr>
        <w:t>2. Liên doanh donabochang.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